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D06F" w14:textId="77777777" w:rsidR="00E76150" w:rsidRPr="00970FC8" w:rsidRDefault="00E76150" w:rsidP="00E76150">
      <w:pPr>
        <w:jc w:val="center"/>
        <w:rPr>
          <w:b/>
          <w:sz w:val="28"/>
          <w:szCs w:val="28"/>
        </w:rPr>
      </w:pPr>
      <w:r w:rsidRPr="00970FC8">
        <w:rPr>
          <w:b/>
          <w:sz w:val="28"/>
          <w:szCs w:val="28"/>
        </w:rPr>
        <w:t>タイトルは中央揃え</w:t>
      </w:r>
      <w:r w:rsidR="00686D73" w:rsidRPr="00970FC8">
        <w:rPr>
          <w:b/>
          <w:sz w:val="28"/>
          <w:szCs w:val="28"/>
        </w:rPr>
        <w:t>フォントサイズ</w:t>
      </w:r>
      <w:r w:rsidRPr="00970FC8">
        <w:rPr>
          <w:b/>
          <w:sz w:val="28"/>
          <w:szCs w:val="28"/>
        </w:rPr>
        <w:t>14</w:t>
      </w:r>
      <w:r w:rsidRPr="00970FC8">
        <w:rPr>
          <w:b/>
          <w:sz w:val="28"/>
          <w:szCs w:val="28"/>
        </w:rPr>
        <w:t>ポイント</w:t>
      </w:r>
      <w:r w:rsidR="00686D73" w:rsidRPr="00970FC8">
        <w:rPr>
          <w:b/>
          <w:sz w:val="28"/>
          <w:szCs w:val="28"/>
        </w:rPr>
        <w:t>ボールド体</w:t>
      </w:r>
    </w:p>
    <w:p w14:paraId="52A1EB7E" w14:textId="77777777" w:rsidR="00E76150" w:rsidRPr="00970FC8" w:rsidRDefault="00686D73" w:rsidP="00E76150">
      <w:pPr>
        <w:jc w:val="center"/>
        <w:rPr>
          <w:b/>
          <w:sz w:val="24"/>
          <w:szCs w:val="24"/>
        </w:rPr>
      </w:pPr>
      <w:r w:rsidRPr="00970FC8">
        <w:rPr>
          <w:b/>
          <w:sz w:val="28"/>
          <w:szCs w:val="28"/>
        </w:rPr>
        <w:t>―</w:t>
      </w:r>
      <w:r w:rsidRPr="00970FC8">
        <w:rPr>
          <w:b/>
          <w:sz w:val="28"/>
          <w:szCs w:val="28"/>
        </w:rPr>
        <w:t>サブタイトルは改行して中央揃え</w:t>
      </w:r>
      <w:r w:rsidRPr="00970FC8">
        <w:rPr>
          <w:b/>
          <w:sz w:val="28"/>
          <w:szCs w:val="28"/>
        </w:rPr>
        <w:t>―</w:t>
      </w:r>
    </w:p>
    <w:p w14:paraId="28D43151" w14:textId="77777777" w:rsidR="00E76150" w:rsidRPr="00767623" w:rsidRDefault="00D656D0" w:rsidP="00767623">
      <w:pPr>
        <w:jc w:val="center"/>
        <w:rPr>
          <w:b/>
          <w:sz w:val="28"/>
          <w:szCs w:val="28"/>
        </w:rPr>
      </w:pPr>
      <w:r w:rsidRPr="00970FC8">
        <w:rPr>
          <w:b/>
          <w:sz w:val="28"/>
          <w:szCs w:val="28"/>
        </w:rPr>
        <w:t>Title in English: Capitalize All Words Except for Articles, Conjunctions, and Prepositions Fewer Than Four Letters</w:t>
      </w:r>
    </w:p>
    <w:p w14:paraId="6F74C385" w14:textId="77777777" w:rsidR="00D656D0" w:rsidRPr="0089557C" w:rsidRDefault="00D656D0" w:rsidP="00686D73">
      <w:pPr>
        <w:jc w:val="left"/>
      </w:pPr>
    </w:p>
    <w:p w14:paraId="6D7DB003" w14:textId="77777777" w:rsidR="00E76150" w:rsidRPr="00686D73" w:rsidRDefault="00E76150" w:rsidP="004F438F">
      <w:pPr>
        <w:snapToGrid w:val="0"/>
        <w:jc w:val="right"/>
      </w:pPr>
      <w:r w:rsidRPr="00686D73">
        <w:t>東海</w:t>
      </w:r>
      <w:r w:rsidR="004F438F" w:rsidRPr="00686D73">
        <w:t xml:space="preserve"> </w:t>
      </w:r>
      <w:r w:rsidRPr="00686D73">
        <w:t>太郎</w:t>
      </w:r>
    </w:p>
    <w:p w14:paraId="09D6561C" w14:textId="77777777" w:rsidR="00E76150" w:rsidRPr="00686D73" w:rsidRDefault="00E76150" w:rsidP="004F438F">
      <w:pPr>
        <w:snapToGrid w:val="0"/>
        <w:jc w:val="right"/>
      </w:pPr>
      <w:r w:rsidRPr="00686D73">
        <w:t>外国語教育メディア大学</w:t>
      </w:r>
    </w:p>
    <w:p w14:paraId="7EB21CC0" w14:textId="77777777" w:rsidR="00E76150" w:rsidRPr="00686D73" w:rsidRDefault="00E76150" w:rsidP="004F438F">
      <w:pPr>
        <w:snapToGrid w:val="0"/>
        <w:jc w:val="right"/>
      </w:pPr>
      <w:r w:rsidRPr="00686D73">
        <w:t>三重</w:t>
      </w:r>
      <w:r w:rsidR="004F438F" w:rsidRPr="00686D73">
        <w:t xml:space="preserve"> </w:t>
      </w:r>
      <w:r w:rsidRPr="00686D73">
        <w:t>花子</w:t>
      </w:r>
    </w:p>
    <w:p w14:paraId="1205F4E1" w14:textId="77777777" w:rsidR="00E76150" w:rsidRDefault="00E76150" w:rsidP="00686D73">
      <w:pPr>
        <w:snapToGrid w:val="0"/>
        <w:jc w:val="right"/>
      </w:pPr>
      <w:r w:rsidRPr="00686D73">
        <w:t>外国語教育メディア大学</w:t>
      </w:r>
      <w:r w:rsidR="0033288D">
        <w:rPr>
          <w:rFonts w:hint="eastAsia"/>
        </w:rPr>
        <w:t>大学院生</w:t>
      </w:r>
    </w:p>
    <w:p w14:paraId="09900A6C" w14:textId="77777777" w:rsidR="00686D73" w:rsidRDefault="00686D73" w:rsidP="00686D73">
      <w:pPr>
        <w:snapToGrid w:val="0"/>
        <w:jc w:val="right"/>
      </w:pPr>
    </w:p>
    <w:p w14:paraId="75EC8AED" w14:textId="77777777" w:rsidR="0033288D" w:rsidRPr="00684175" w:rsidRDefault="0033288D" w:rsidP="0033288D">
      <w:pPr>
        <w:snapToGrid w:val="0"/>
        <w:jc w:val="right"/>
        <w:rPr>
          <w:sz w:val="24"/>
          <w:szCs w:val="24"/>
        </w:rPr>
      </w:pPr>
      <w:r w:rsidRPr="00684175">
        <w:rPr>
          <w:rFonts w:hint="eastAsia"/>
          <w:sz w:val="24"/>
          <w:szCs w:val="24"/>
        </w:rPr>
        <w:t>TOKAI, Taro</w:t>
      </w:r>
    </w:p>
    <w:p w14:paraId="0E9AA10F" w14:textId="77777777" w:rsidR="0033288D" w:rsidRPr="00684175" w:rsidRDefault="0033288D" w:rsidP="0033288D">
      <w:pPr>
        <w:snapToGrid w:val="0"/>
        <w:jc w:val="right"/>
        <w:rPr>
          <w:sz w:val="24"/>
          <w:szCs w:val="24"/>
        </w:rPr>
      </w:pPr>
      <w:r w:rsidRPr="00684175">
        <w:rPr>
          <w:rFonts w:hint="eastAsia"/>
          <w:sz w:val="24"/>
          <w:szCs w:val="24"/>
        </w:rPr>
        <w:t>University of Language Education and Technology</w:t>
      </w:r>
    </w:p>
    <w:p w14:paraId="5D2172C5" w14:textId="77777777" w:rsidR="0033288D" w:rsidRPr="00684175" w:rsidRDefault="0033288D" w:rsidP="0033288D">
      <w:pPr>
        <w:snapToGrid w:val="0"/>
        <w:jc w:val="right"/>
        <w:rPr>
          <w:sz w:val="24"/>
          <w:szCs w:val="24"/>
        </w:rPr>
      </w:pPr>
      <w:r w:rsidRPr="00684175">
        <w:rPr>
          <w:rFonts w:hint="eastAsia"/>
          <w:sz w:val="24"/>
          <w:szCs w:val="24"/>
        </w:rPr>
        <w:t>MIE, Hanako</w:t>
      </w:r>
    </w:p>
    <w:p w14:paraId="673CE3DA" w14:textId="77777777" w:rsidR="0033288D" w:rsidRPr="00684175" w:rsidRDefault="0033288D" w:rsidP="0033288D">
      <w:pPr>
        <w:snapToGrid w:val="0"/>
        <w:jc w:val="right"/>
        <w:rPr>
          <w:sz w:val="24"/>
          <w:szCs w:val="24"/>
        </w:rPr>
      </w:pPr>
      <w:r w:rsidRPr="00684175">
        <w:rPr>
          <w:rFonts w:hint="eastAsia"/>
          <w:sz w:val="24"/>
          <w:szCs w:val="24"/>
        </w:rPr>
        <w:t>Graduate Student, University of Language Education and Technology</w:t>
      </w:r>
    </w:p>
    <w:p w14:paraId="25FE1ECE" w14:textId="77777777" w:rsidR="00686D73" w:rsidRPr="0033288D" w:rsidRDefault="00686D73" w:rsidP="00686D73">
      <w:pPr>
        <w:snapToGrid w:val="0"/>
        <w:jc w:val="right"/>
      </w:pPr>
    </w:p>
    <w:p w14:paraId="20F07AF0" w14:textId="77777777" w:rsidR="0033288D" w:rsidRPr="00686D73" w:rsidRDefault="0033288D" w:rsidP="00686D73">
      <w:pPr>
        <w:snapToGrid w:val="0"/>
        <w:jc w:val="right"/>
      </w:pPr>
    </w:p>
    <w:p w14:paraId="44A90235" w14:textId="77777777" w:rsidR="00E76150" w:rsidRPr="00686D73" w:rsidRDefault="00E76150" w:rsidP="00B671F5">
      <w:pPr>
        <w:jc w:val="center"/>
        <w:rPr>
          <w:b/>
          <w:sz w:val="24"/>
          <w:szCs w:val="24"/>
        </w:rPr>
      </w:pPr>
      <w:r w:rsidRPr="00686D73">
        <w:rPr>
          <w:b/>
          <w:sz w:val="24"/>
          <w:szCs w:val="24"/>
        </w:rPr>
        <w:t>Abstract</w:t>
      </w:r>
    </w:p>
    <w:p w14:paraId="22C68DDD" w14:textId="77777777" w:rsidR="00B759E8" w:rsidRDefault="00E76150" w:rsidP="00B759E8">
      <w:pPr>
        <w:snapToGrid w:val="0"/>
        <w:rPr>
          <w:sz w:val="24"/>
          <w:szCs w:val="24"/>
        </w:rPr>
      </w:pPr>
      <w:r w:rsidRPr="00686D73">
        <w:rPr>
          <w:sz w:val="24"/>
          <w:szCs w:val="24"/>
        </w:rPr>
        <w:t xml:space="preserve">Insert your abstract here, approximately 200 words in English. Use Times New Roman font size 12.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Pr>
          <w:sz w:val="24"/>
          <w:szCs w:val="24"/>
        </w:rPr>
        <w:t xml:space="preserve"> </w:t>
      </w:r>
      <w:r w:rsidR="00C54190" w:rsidRPr="00686D73">
        <w:rPr>
          <w:sz w:val="24"/>
          <w:szCs w:val="24"/>
        </w:rPr>
        <w:t>Insert your abstract here, approximately 200 words in English. Use Times New Roman font size 12. 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r w:rsidR="00C54190" w:rsidRPr="00C54190">
        <w:rPr>
          <w:sz w:val="24"/>
          <w:szCs w:val="24"/>
        </w:rPr>
        <w:t xml:space="preserve"> </w:t>
      </w:r>
      <w:r w:rsidR="00C54190" w:rsidRPr="00686D73">
        <w:rPr>
          <w:sz w:val="24"/>
          <w:szCs w:val="24"/>
        </w:rPr>
        <w:t>Insert your abstract here, approximately 200 words in English. Use Times New Roman font size 12.</w:t>
      </w:r>
    </w:p>
    <w:p w14:paraId="363D0C43" w14:textId="77777777" w:rsidR="00B759E8" w:rsidRDefault="00B759E8" w:rsidP="00B759E8">
      <w:pPr>
        <w:snapToGrid w:val="0"/>
        <w:rPr>
          <w:sz w:val="24"/>
          <w:szCs w:val="24"/>
        </w:rPr>
      </w:pPr>
    </w:p>
    <w:p w14:paraId="5F0C29EC" w14:textId="77777777" w:rsidR="00B759E8" w:rsidRDefault="00B759E8" w:rsidP="00B759E8">
      <w:pPr>
        <w:snapToGrid w:val="0"/>
        <w:rPr>
          <w:sz w:val="24"/>
          <w:szCs w:val="24"/>
        </w:rPr>
      </w:pPr>
    </w:p>
    <w:p w14:paraId="70B13CCA" w14:textId="77777777" w:rsidR="00E76150" w:rsidRPr="00B759E8" w:rsidRDefault="004F438F" w:rsidP="00B759E8">
      <w:pPr>
        <w:snapToGrid w:val="0"/>
        <w:rPr>
          <w:sz w:val="24"/>
          <w:szCs w:val="24"/>
        </w:rPr>
      </w:pPr>
      <w:r w:rsidRPr="000E34CE">
        <w:rPr>
          <w:b/>
          <w:bCs/>
        </w:rPr>
        <w:t xml:space="preserve">1. </w:t>
      </w:r>
      <w:r w:rsidR="00E76150" w:rsidRPr="000E34CE">
        <w:rPr>
          <w:b/>
          <w:bCs/>
        </w:rPr>
        <w:t>原則</w:t>
      </w:r>
    </w:p>
    <w:p w14:paraId="5A760D76" w14:textId="5A3E113D" w:rsidR="00E76150" w:rsidRPr="00686D73" w:rsidRDefault="00684175" w:rsidP="00B759E8">
      <w:r>
        <w:rPr>
          <w:rFonts w:hint="eastAsia"/>
        </w:rPr>
        <w:t xml:space="preserve"> </w:t>
      </w:r>
      <w:r>
        <w:t xml:space="preserve"> </w:t>
      </w:r>
      <w:r w:rsidR="00B671F5" w:rsidRPr="00B671F5">
        <w:rPr>
          <w:rFonts w:hint="eastAsia"/>
        </w:rPr>
        <w:t>外国語教育メディア学会</w:t>
      </w:r>
      <w:r w:rsidR="00B671F5">
        <w:rPr>
          <w:rFonts w:hint="eastAsia"/>
        </w:rPr>
        <w:t>中部支部研究紀要</w:t>
      </w:r>
      <w:r w:rsidR="00B671F5" w:rsidRPr="00B671F5">
        <w:rPr>
          <w:rFonts w:hint="eastAsia"/>
        </w:rPr>
        <w:t>に論文</w:t>
      </w:r>
      <w:r w:rsidR="00330C13">
        <w:rPr>
          <w:rFonts w:hint="eastAsia"/>
        </w:rPr>
        <w:t>を投稿する際には，</w:t>
      </w:r>
      <w:r w:rsidR="00110483">
        <w:rPr>
          <w:rFonts w:hint="eastAsia"/>
        </w:rPr>
        <w:t>原則として</w:t>
      </w:r>
      <w:r w:rsidR="00330C13">
        <w:rPr>
          <w:rFonts w:hint="eastAsia"/>
        </w:rPr>
        <w:t>このテンプレートを</w:t>
      </w:r>
      <w:r w:rsidR="00B671F5" w:rsidRPr="00B671F5">
        <w:rPr>
          <w:rFonts w:hint="eastAsia"/>
        </w:rPr>
        <w:t>使用する。最初のページのヘッダーで，</w:t>
      </w:r>
      <w:r w:rsidR="00D97CE8">
        <w:rPr>
          <w:rFonts w:hint="eastAsia"/>
        </w:rPr>
        <w:t>該当するいずれか一つを残して</w:t>
      </w:r>
      <w:r w:rsidR="00B671F5" w:rsidRPr="00B671F5">
        <w:rPr>
          <w:rFonts w:hint="eastAsia"/>
        </w:rPr>
        <w:t>，</w:t>
      </w:r>
      <w:r w:rsidR="00D97CE8">
        <w:rPr>
          <w:rFonts w:hint="eastAsia"/>
        </w:rPr>
        <w:t>論文カテゴリーを</w:t>
      </w:r>
      <w:r w:rsidR="00B671F5" w:rsidRPr="00B671F5">
        <w:rPr>
          <w:rFonts w:hint="eastAsia"/>
        </w:rPr>
        <w:t>明確にしておく。本文で使用する言語に関わらず</w:t>
      </w:r>
      <w:r w:rsidR="00B671F5">
        <w:rPr>
          <w:rFonts w:hint="eastAsia"/>
        </w:rPr>
        <w:t>，</w:t>
      </w:r>
      <w:r w:rsidR="00B671F5" w:rsidRPr="00B671F5">
        <w:rPr>
          <w:rFonts w:hint="eastAsia"/>
        </w:rPr>
        <w:t>200</w:t>
      </w:r>
      <w:r w:rsidR="00B671F5" w:rsidRPr="00B671F5">
        <w:rPr>
          <w:rFonts w:hint="eastAsia"/>
        </w:rPr>
        <w:t>語以内の英文の要約を付けるものとする。</w:t>
      </w:r>
      <w:r w:rsidR="00E76150" w:rsidRPr="00686D73">
        <w:t>ここに</w:t>
      </w:r>
      <w:r w:rsidR="00B671F5">
        <w:rPr>
          <w:rFonts w:hint="eastAsia"/>
        </w:rPr>
        <w:t>記述のない事項については，</w:t>
      </w:r>
      <w:r w:rsidR="00E76150" w:rsidRPr="00686D73">
        <w:t>APA</w:t>
      </w:r>
      <w:r w:rsidR="00B671F5">
        <w:rPr>
          <w:rFonts w:hint="eastAsia"/>
        </w:rPr>
        <w:t>マニュアル</w:t>
      </w:r>
      <w:r w:rsidR="00E76150" w:rsidRPr="00686D73">
        <w:t>（</w:t>
      </w:r>
      <w:r w:rsidR="003A07A8">
        <w:rPr>
          <w:rFonts w:hint="eastAsia"/>
        </w:rPr>
        <w:t>第</w:t>
      </w:r>
      <w:r w:rsidR="003A07A8">
        <w:rPr>
          <w:rFonts w:hint="eastAsia"/>
        </w:rPr>
        <w:t>7</w:t>
      </w:r>
      <w:r w:rsidR="00E76150" w:rsidRPr="00686D73">
        <w:t>版）に</w:t>
      </w:r>
      <w:r w:rsidR="00110483">
        <w:rPr>
          <w:rFonts w:hint="eastAsia"/>
        </w:rPr>
        <w:t>従って執筆する</w:t>
      </w:r>
      <w:r w:rsidR="00E76150" w:rsidRPr="00686D73">
        <w:t>。</w:t>
      </w:r>
    </w:p>
    <w:p w14:paraId="7DEF6046" w14:textId="77777777" w:rsidR="00D97CE8" w:rsidRDefault="00D97CE8" w:rsidP="00B671F5"/>
    <w:p w14:paraId="634D59A9" w14:textId="77777777" w:rsidR="00B671F5" w:rsidRPr="000E34CE" w:rsidRDefault="00B671F5" w:rsidP="00B671F5">
      <w:pPr>
        <w:rPr>
          <w:b/>
          <w:bCs/>
        </w:rPr>
      </w:pPr>
      <w:r w:rsidRPr="000E34CE">
        <w:rPr>
          <w:rFonts w:hint="eastAsia"/>
          <w:b/>
          <w:bCs/>
        </w:rPr>
        <w:t>1.</w:t>
      </w:r>
      <w:r w:rsidRPr="000E34CE">
        <w:rPr>
          <w:b/>
          <w:bCs/>
        </w:rPr>
        <w:t>1</w:t>
      </w:r>
      <w:r w:rsidRPr="000E34CE">
        <w:rPr>
          <w:rFonts w:hint="eastAsia"/>
          <w:b/>
          <w:bCs/>
        </w:rPr>
        <w:t xml:space="preserve"> </w:t>
      </w:r>
      <w:r w:rsidRPr="000E34CE">
        <w:rPr>
          <w:rFonts w:hint="eastAsia"/>
          <w:b/>
          <w:bCs/>
        </w:rPr>
        <w:t>所属の書き方</w:t>
      </w:r>
    </w:p>
    <w:p w14:paraId="29758887" w14:textId="77777777" w:rsidR="00B671F5" w:rsidRDefault="00684175" w:rsidP="00B671F5">
      <w:r>
        <w:rPr>
          <w:rFonts w:hint="eastAsia"/>
        </w:rPr>
        <w:t xml:space="preserve"> </w:t>
      </w:r>
      <w:r>
        <w:t xml:space="preserve"> </w:t>
      </w:r>
      <w:r w:rsidR="00B671F5">
        <w:rPr>
          <w:rFonts w:hint="eastAsia"/>
        </w:rPr>
        <w:t>所属は必ず</w:t>
      </w:r>
      <w:r w:rsidR="00B671F5">
        <w:rPr>
          <w:rFonts w:hint="eastAsia"/>
        </w:rPr>
        <w:t>LET</w:t>
      </w:r>
      <w:r w:rsidR="00B671F5">
        <w:rPr>
          <w:rFonts w:hint="eastAsia"/>
        </w:rPr>
        <w:t>に届け出ているものを記載する（学生会員であれば，学生としての所属を，個人会員であれば，研究者／教員としての所属を記載する</w:t>
      </w:r>
      <w:r w:rsidR="00C01DB1">
        <w:rPr>
          <w:rFonts w:hint="eastAsia"/>
        </w:rPr>
        <w:t>こと</w:t>
      </w:r>
      <w:r w:rsidR="00B671F5">
        <w:rPr>
          <w:rFonts w:hint="eastAsia"/>
        </w:rPr>
        <w:t>）。届け出ている所属以</w:t>
      </w:r>
      <w:r w:rsidR="00B671F5">
        <w:rPr>
          <w:rFonts w:hint="eastAsia"/>
        </w:rPr>
        <w:lastRenderedPageBreak/>
        <w:t>外を論文中に書く場合は，学会ホームページ上で新しい所属に変更した上で行う。所属の併記はしない。非常勤の場合でも（非）などとは記載しない。大学院生の場合「○○大学大学院生」</w:t>
      </w:r>
      <w:r w:rsidR="0033288D" w:rsidRPr="0033288D">
        <w:rPr>
          <w:rFonts w:hint="eastAsia"/>
        </w:rPr>
        <w:t>，また，英語では，</w:t>
      </w:r>
      <w:r w:rsidR="0033288D" w:rsidRPr="0033288D">
        <w:rPr>
          <w:rFonts w:hint="eastAsia"/>
        </w:rPr>
        <w:t>Graduate Student, ** University</w:t>
      </w:r>
      <w:r w:rsidR="0033288D" w:rsidRPr="0033288D">
        <w:rPr>
          <w:rFonts w:hint="eastAsia"/>
        </w:rPr>
        <w:t>などとし，修士課程と博士課程の区別はしない。</w:t>
      </w:r>
    </w:p>
    <w:p w14:paraId="1D037E9C" w14:textId="77777777" w:rsidR="0033288D" w:rsidRDefault="0033288D" w:rsidP="0033288D"/>
    <w:p w14:paraId="2A1CD8CD" w14:textId="77777777" w:rsidR="0033288D" w:rsidRPr="000E34CE" w:rsidRDefault="0033288D" w:rsidP="0033288D">
      <w:pPr>
        <w:rPr>
          <w:b/>
          <w:bCs/>
        </w:rPr>
      </w:pPr>
      <w:r w:rsidRPr="000E34CE">
        <w:rPr>
          <w:rFonts w:hint="eastAsia"/>
          <w:b/>
          <w:bCs/>
        </w:rPr>
        <w:t xml:space="preserve">1.2 </w:t>
      </w:r>
      <w:r w:rsidRPr="000E34CE">
        <w:rPr>
          <w:rFonts w:hint="eastAsia"/>
          <w:b/>
          <w:bCs/>
        </w:rPr>
        <w:t>書式注意点</w:t>
      </w:r>
    </w:p>
    <w:p w14:paraId="2FB5F7CE" w14:textId="77777777" w:rsidR="0033288D" w:rsidRDefault="00684175" w:rsidP="0033288D">
      <w:r>
        <w:rPr>
          <w:rFonts w:hint="eastAsia"/>
        </w:rPr>
        <w:t xml:space="preserve"> </w:t>
      </w:r>
      <w:r>
        <w:t xml:space="preserve"> </w:t>
      </w:r>
      <w:r w:rsidR="0033288D">
        <w:rPr>
          <w:rFonts w:hint="eastAsia"/>
        </w:rPr>
        <w:t>本文の太字，余白，文字フォント，セクション番号の打ち方，インデントなど，すべての設定をこのテンプレートに従い変更しないこと。特に，別ファイルで用意した原稿を貼付ける場合には，形式が変更されないように注意する。</w:t>
      </w:r>
    </w:p>
    <w:p w14:paraId="72F070AD" w14:textId="2D6EF531" w:rsidR="0033288D" w:rsidRDefault="00684175" w:rsidP="0033288D">
      <w:r>
        <w:rPr>
          <w:rFonts w:hint="eastAsia"/>
        </w:rPr>
        <w:t xml:space="preserve"> </w:t>
      </w:r>
      <w:r>
        <w:t xml:space="preserve"> </w:t>
      </w:r>
      <w:r w:rsidR="0033288D" w:rsidRPr="00686D73">
        <w:t>採用された原稿ファイルは</w:t>
      </w:r>
      <w:r w:rsidR="0033288D">
        <w:rPr>
          <w:rFonts w:hint="eastAsia"/>
        </w:rPr>
        <w:t>，</w:t>
      </w:r>
      <w:r w:rsidR="0033288D" w:rsidRPr="00686D73">
        <w:t>そのまま</w:t>
      </w:r>
      <w:r w:rsidR="0033288D" w:rsidRPr="00686D73">
        <w:t>B5</w:t>
      </w:r>
      <w:r w:rsidR="0033288D" w:rsidRPr="00686D73">
        <w:t>版で印刷される。余白</w:t>
      </w:r>
      <w:r w:rsidR="0033288D">
        <w:rPr>
          <w:rFonts w:hint="eastAsia"/>
        </w:rPr>
        <w:t>，</w:t>
      </w:r>
      <w:r w:rsidR="0033288D" w:rsidRPr="00686D73">
        <w:t>書体</w:t>
      </w:r>
      <w:r w:rsidR="0033288D">
        <w:rPr>
          <w:rFonts w:hint="eastAsia"/>
        </w:rPr>
        <w:t>，</w:t>
      </w:r>
      <w:r w:rsidR="0033288D" w:rsidRPr="00686D73">
        <w:t>文字サイズ</w:t>
      </w:r>
      <w:r w:rsidR="0033288D">
        <w:rPr>
          <w:rFonts w:hint="eastAsia"/>
        </w:rPr>
        <w:t>，</w:t>
      </w:r>
      <w:r w:rsidR="0033288D" w:rsidRPr="00686D73">
        <w:t>1</w:t>
      </w:r>
      <w:r w:rsidR="0033288D" w:rsidRPr="00686D73">
        <w:t>ページあたりの行数等はこのテンプレートファイル</w:t>
      </w:r>
      <w:r w:rsidR="0033288D" w:rsidRPr="00686D73">
        <w:rPr>
          <w:vertAlign w:val="superscript"/>
        </w:rPr>
        <w:t>１</w:t>
      </w:r>
      <w:r w:rsidR="0033288D" w:rsidRPr="00686D73">
        <w:t>にしたがうこと。書体は和文の場合「明朝体」</w:t>
      </w:r>
      <w:r w:rsidR="0033288D">
        <w:rPr>
          <w:rFonts w:hint="eastAsia"/>
        </w:rPr>
        <w:t>，</w:t>
      </w:r>
      <w:r w:rsidR="0033288D" w:rsidRPr="00686D73">
        <w:t>英文の場合「</w:t>
      </w:r>
      <w:r w:rsidR="0033288D" w:rsidRPr="00686D73">
        <w:t>Times New Roman</w:t>
      </w:r>
      <w:r w:rsidR="0033288D" w:rsidRPr="00686D73">
        <w:t>」とする。</w:t>
      </w:r>
      <w:r w:rsidRPr="00686D73">
        <w:t>和文</w:t>
      </w:r>
      <w:r w:rsidR="00500B30">
        <w:rPr>
          <w:rFonts w:hint="eastAsia"/>
        </w:rPr>
        <w:t>論文</w:t>
      </w:r>
      <w:r w:rsidRPr="00686D73">
        <w:t>の場合</w:t>
      </w:r>
      <w:r>
        <w:rPr>
          <w:rFonts w:hint="eastAsia"/>
        </w:rPr>
        <w:t>，</w:t>
      </w:r>
      <w:r w:rsidR="0033288D" w:rsidRPr="00686D73">
        <w:t>文字の大きさは</w:t>
      </w:r>
      <w:r w:rsidR="0033288D" w:rsidRPr="00686D73">
        <w:t>10.5</w:t>
      </w:r>
      <w:r w:rsidR="0033288D" w:rsidRPr="00686D73">
        <w:t>ポイント</w:t>
      </w:r>
      <w:r>
        <w:rPr>
          <w:rFonts w:hint="eastAsia"/>
        </w:rPr>
        <w:t>，</w:t>
      </w:r>
      <w:r w:rsidR="0033288D" w:rsidRPr="00686D73">
        <w:t>1</w:t>
      </w:r>
      <w:r w:rsidR="0033288D" w:rsidRPr="00686D73">
        <w:t>行</w:t>
      </w:r>
      <w:r w:rsidR="0033288D" w:rsidRPr="00686D73">
        <w:t>40</w:t>
      </w:r>
      <w:r w:rsidR="0033288D" w:rsidRPr="00686D73">
        <w:t>字</w:t>
      </w:r>
      <w:r>
        <w:rPr>
          <w:rFonts w:hint="eastAsia"/>
        </w:rPr>
        <w:t>で</w:t>
      </w:r>
      <w:r w:rsidRPr="00686D73">
        <w:t>35</w:t>
      </w:r>
      <w:r w:rsidRPr="00686D73">
        <w:t>行とする。</w:t>
      </w:r>
      <w:r w:rsidR="0033288D" w:rsidRPr="00686D73">
        <w:t>英文</w:t>
      </w:r>
      <w:r w:rsidR="00500B30">
        <w:rPr>
          <w:rFonts w:hint="eastAsia"/>
        </w:rPr>
        <w:t>論文</w:t>
      </w:r>
      <w:r w:rsidR="0033288D" w:rsidRPr="00686D73">
        <w:t>の場合</w:t>
      </w:r>
      <w:r>
        <w:rPr>
          <w:rFonts w:hint="eastAsia"/>
        </w:rPr>
        <w:t>，</w:t>
      </w:r>
      <w:r w:rsidRPr="00686D73">
        <w:t>文字の大きさ</w:t>
      </w:r>
      <w:r>
        <w:rPr>
          <w:rFonts w:hint="eastAsia"/>
        </w:rPr>
        <w:t>を</w:t>
      </w:r>
      <w:r w:rsidR="0033288D" w:rsidRPr="00686D73">
        <w:t>12</w:t>
      </w:r>
      <w:r w:rsidR="0033288D" w:rsidRPr="00686D73">
        <w:t>ポイントとする。採用が決定された段階で</w:t>
      </w:r>
      <w:r w:rsidR="003A07A8">
        <w:rPr>
          <w:rFonts w:hint="eastAsia"/>
        </w:rPr>
        <w:t>，</w:t>
      </w:r>
      <w:r w:rsidR="0033288D" w:rsidRPr="00686D73">
        <w:t>紀要掲載費を納入する。紀要掲載費は</w:t>
      </w:r>
      <w:r w:rsidR="0033288D" w:rsidRPr="00686D73">
        <w:t>1</w:t>
      </w:r>
      <w:r w:rsidR="0033288D" w:rsidRPr="00686D73">
        <w:t>編</w:t>
      </w:r>
      <w:r w:rsidR="0033288D" w:rsidRPr="00686D73">
        <w:t>10</w:t>
      </w:r>
      <w:r w:rsidR="0033288D" w:rsidRPr="00686D73">
        <w:t>ページまで</w:t>
      </w:r>
      <w:r w:rsidR="003A07A8">
        <w:rPr>
          <w:rFonts w:hint="eastAsia"/>
        </w:rPr>
        <w:t>，</w:t>
      </w:r>
      <w:r w:rsidR="0033288D" w:rsidRPr="00686D73">
        <w:t>10,000</w:t>
      </w:r>
      <w:r w:rsidR="0033288D" w:rsidRPr="00686D73">
        <w:t>円とし</w:t>
      </w:r>
      <w:r w:rsidR="003A07A8">
        <w:rPr>
          <w:rFonts w:hint="eastAsia"/>
        </w:rPr>
        <w:t>，</w:t>
      </w:r>
      <w:r w:rsidR="0033288D" w:rsidRPr="00686D73">
        <w:t>ページ超過の場合には</w:t>
      </w:r>
      <w:r w:rsidR="0033288D" w:rsidRPr="00686D73">
        <w:t>2</w:t>
      </w:r>
      <w:r w:rsidR="0033288D" w:rsidRPr="00686D73">
        <w:t>ページにつき</w:t>
      </w:r>
      <w:r w:rsidR="0033288D" w:rsidRPr="00686D73">
        <w:t>5,000</w:t>
      </w:r>
      <w:r w:rsidR="0033288D" w:rsidRPr="00686D73">
        <w:t>円とする。</w:t>
      </w:r>
    </w:p>
    <w:p w14:paraId="0D1F8AB2" w14:textId="5504EFEC" w:rsidR="0033288D" w:rsidRPr="007D5625" w:rsidRDefault="00684175" w:rsidP="0033288D">
      <w:pPr>
        <w:rPr>
          <w:color w:val="000000" w:themeColor="text1"/>
        </w:rPr>
      </w:pPr>
      <w:r w:rsidRPr="007D5625">
        <w:rPr>
          <w:rFonts w:hint="eastAsia"/>
          <w:color w:val="000000" w:themeColor="text1"/>
        </w:rPr>
        <w:t xml:space="preserve"> </w:t>
      </w:r>
      <w:r w:rsidRPr="007D5625">
        <w:rPr>
          <w:color w:val="000000" w:themeColor="text1"/>
        </w:rPr>
        <w:t xml:space="preserve"> </w:t>
      </w:r>
      <w:r w:rsidR="0033288D" w:rsidRPr="007D5625">
        <w:rPr>
          <w:rFonts w:hint="eastAsia"/>
          <w:color w:val="000000" w:themeColor="text1"/>
        </w:rPr>
        <w:t>日本語の句読点は，「，」と「。」にする。英数字には半角を使用し，全角は原則として使用しない。ページ番号は入れ</w:t>
      </w:r>
      <w:r w:rsidRPr="007D5625">
        <w:rPr>
          <w:rFonts w:hint="eastAsia"/>
          <w:color w:val="000000" w:themeColor="text1"/>
        </w:rPr>
        <w:t>ない</w:t>
      </w:r>
      <w:r w:rsidR="0033288D" w:rsidRPr="007D5625">
        <w:rPr>
          <w:rFonts w:hint="eastAsia"/>
          <w:color w:val="000000" w:themeColor="text1"/>
        </w:rPr>
        <w:t>。提出時に形式が守られていない場合には，提出を受け付けない場合や，編集委員会にて書き直しを求める場合</w:t>
      </w:r>
      <w:r w:rsidRPr="007D5625">
        <w:rPr>
          <w:rFonts w:hint="eastAsia"/>
          <w:color w:val="000000" w:themeColor="text1"/>
        </w:rPr>
        <w:t>が</w:t>
      </w:r>
      <w:r w:rsidR="0033288D" w:rsidRPr="007D5625">
        <w:rPr>
          <w:rFonts w:hint="eastAsia"/>
          <w:color w:val="000000" w:themeColor="text1"/>
        </w:rPr>
        <w:t>ある。また，査読にて掲載可能となった場合でも，書式不備が</w:t>
      </w:r>
      <w:r w:rsidRPr="007D5625">
        <w:rPr>
          <w:rFonts w:hint="eastAsia"/>
          <w:color w:val="000000" w:themeColor="text1"/>
        </w:rPr>
        <w:t>修正されない</w:t>
      </w:r>
      <w:r w:rsidR="0033288D" w:rsidRPr="007D5625">
        <w:rPr>
          <w:rFonts w:hint="eastAsia"/>
          <w:color w:val="000000" w:themeColor="text1"/>
        </w:rPr>
        <w:t>場合には，</w:t>
      </w:r>
      <w:r w:rsidRPr="007D5625">
        <w:rPr>
          <w:rFonts w:hint="eastAsia"/>
          <w:color w:val="000000" w:themeColor="text1"/>
        </w:rPr>
        <w:t>編集委員会</w:t>
      </w:r>
      <w:r w:rsidR="0033288D" w:rsidRPr="007D5625">
        <w:rPr>
          <w:rFonts w:hint="eastAsia"/>
          <w:color w:val="000000" w:themeColor="text1"/>
        </w:rPr>
        <w:t>の判断で掲載を見送ることがある</w:t>
      </w:r>
      <w:r w:rsidRPr="007D5625">
        <w:rPr>
          <w:rFonts w:hint="eastAsia"/>
          <w:color w:val="000000" w:themeColor="text1"/>
        </w:rPr>
        <w:t>（編集</w:t>
      </w:r>
      <w:r w:rsidR="009F5AD4" w:rsidRPr="0042443D">
        <w:rPr>
          <w:rFonts w:hint="eastAsia"/>
        </w:rPr>
        <w:t>規程</w:t>
      </w:r>
      <w:r w:rsidRPr="007D5625">
        <w:rPr>
          <w:rFonts w:hint="eastAsia"/>
          <w:color w:val="000000" w:themeColor="text1"/>
        </w:rPr>
        <w:t>第</w:t>
      </w:r>
      <w:r w:rsidR="00844A25" w:rsidRPr="007D5625">
        <w:rPr>
          <w:rFonts w:hint="eastAsia"/>
          <w:color w:val="000000" w:themeColor="text1"/>
        </w:rPr>
        <w:t>6</w:t>
      </w:r>
      <w:r w:rsidRPr="007D5625">
        <w:rPr>
          <w:rFonts w:hint="eastAsia"/>
          <w:color w:val="000000" w:themeColor="text1"/>
        </w:rPr>
        <w:t>条</w:t>
      </w:r>
      <w:r w:rsidR="00844A25" w:rsidRPr="007D5625">
        <w:rPr>
          <w:rFonts w:hint="eastAsia"/>
          <w:color w:val="000000" w:themeColor="text1"/>
        </w:rPr>
        <w:t>4</w:t>
      </w:r>
      <w:r w:rsidRPr="007D5625">
        <w:rPr>
          <w:rFonts w:hint="eastAsia"/>
          <w:color w:val="000000" w:themeColor="text1"/>
        </w:rPr>
        <w:t>項</w:t>
      </w:r>
      <w:r w:rsidR="00844A25" w:rsidRPr="007D5625">
        <w:rPr>
          <w:rFonts w:hint="eastAsia"/>
          <w:color w:val="000000" w:themeColor="text1"/>
        </w:rPr>
        <w:t>および投稿</w:t>
      </w:r>
      <w:r w:rsidR="009F5AD4" w:rsidRPr="0042443D">
        <w:rPr>
          <w:rFonts w:hint="eastAsia"/>
        </w:rPr>
        <w:t>規程</w:t>
      </w:r>
      <w:r w:rsidR="00844A25" w:rsidRPr="007D5625">
        <w:rPr>
          <w:rFonts w:hint="eastAsia"/>
          <w:color w:val="000000" w:themeColor="text1"/>
        </w:rPr>
        <w:t>第</w:t>
      </w:r>
      <w:r w:rsidR="00844A25" w:rsidRPr="007D5625">
        <w:rPr>
          <w:rFonts w:hint="eastAsia"/>
          <w:color w:val="000000" w:themeColor="text1"/>
        </w:rPr>
        <w:t>4</w:t>
      </w:r>
      <w:r w:rsidR="00844A25" w:rsidRPr="007D5625">
        <w:rPr>
          <w:rFonts w:hint="eastAsia"/>
          <w:color w:val="000000" w:themeColor="text1"/>
        </w:rPr>
        <w:t>条</w:t>
      </w:r>
      <w:r w:rsidRPr="007D5625">
        <w:rPr>
          <w:rFonts w:hint="eastAsia"/>
          <w:color w:val="000000" w:themeColor="text1"/>
        </w:rPr>
        <w:t>に基づく）</w:t>
      </w:r>
      <w:r w:rsidR="0033288D" w:rsidRPr="007D5625">
        <w:rPr>
          <w:rFonts w:hint="eastAsia"/>
          <w:color w:val="000000" w:themeColor="text1"/>
        </w:rPr>
        <w:t>。</w:t>
      </w:r>
    </w:p>
    <w:p w14:paraId="0E188D3C" w14:textId="77777777" w:rsidR="00684175" w:rsidRDefault="00684175" w:rsidP="00684175"/>
    <w:p w14:paraId="5EEEDD9C" w14:textId="77777777" w:rsidR="00684175" w:rsidRPr="000E34CE" w:rsidRDefault="00684175" w:rsidP="00684175">
      <w:pPr>
        <w:rPr>
          <w:b/>
          <w:bCs/>
        </w:rPr>
      </w:pPr>
      <w:r w:rsidRPr="000E34CE">
        <w:rPr>
          <w:rFonts w:hint="eastAsia"/>
          <w:b/>
          <w:bCs/>
        </w:rPr>
        <w:t>1.</w:t>
      </w:r>
      <w:r w:rsidR="000E34CE" w:rsidRPr="000E34CE">
        <w:rPr>
          <w:b/>
          <w:bCs/>
        </w:rPr>
        <w:t>3</w:t>
      </w:r>
      <w:r w:rsidRPr="000E34CE">
        <w:rPr>
          <w:rFonts w:hint="eastAsia"/>
          <w:b/>
          <w:bCs/>
        </w:rPr>
        <w:t xml:space="preserve"> </w:t>
      </w:r>
      <w:r w:rsidRPr="000E34CE">
        <w:rPr>
          <w:rFonts w:hint="eastAsia"/>
          <w:b/>
          <w:bCs/>
        </w:rPr>
        <w:t>セクション番号の付け方</w:t>
      </w:r>
    </w:p>
    <w:p w14:paraId="0CB886F6" w14:textId="2739A5D8" w:rsidR="00E76150" w:rsidRDefault="000E34CE" w:rsidP="00684175">
      <w:r>
        <w:rPr>
          <w:rFonts w:hint="eastAsia"/>
        </w:rPr>
        <w:t xml:space="preserve"> </w:t>
      </w:r>
      <w:r>
        <w:t xml:space="preserve"> </w:t>
      </w:r>
      <w:r w:rsidR="00684175">
        <w:rPr>
          <w:rFonts w:hint="eastAsia"/>
        </w:rPr>
        <w:t>一番大きなレベルの見出しのあとにはピリオドを入れる（例：</w:t>
      </w:r>
      <w:r w:rsidR="00684175">
        <w:rPr>
          <w:rFonts w:hint="eastAsia"/>
        </w:rPr>
        <w:t xml:space="preserve">1. </w:t>
      </w:r>
      <w:r w:rsidR="00684175">
        <w:rPr>
          <w:rFonts w:hint="eastAsia"/>
        </w:rPr>
        <w:t>はじめに）。次のレベル以下の見出しのあとにはピリオドは入れない（例：</w:t>
      </w:r>
      <w:r w:rsidR="00684175">
        <w:rPr>
          <w:rFonts w:hint="eastAsia"/>
        </w:rPr>
        <w:t xml:space="preserve">1.3 </w:t>
      </w:r>
      <w:r w:rsidR="00684175">
        <w:rPr>
          <w:rFonts w:hint="eastAsia"/>
        </w:rPr>
        <w:t>セクション番号の付け方）。レベルは原則として</w:t>
      </w:r>
      <w:r w:rsidR="00684175">
        <w:rPr>
          <w:rFonts w:hint="eastAsia"/>
        </w:rPr>
        <w:t>3</w:t>
      </w:r>
      <w:r w:rsidR="00684175">
        <w:rPr>
          <w:rFonts w:hint="eastAsia"/>
        </w:rPr>
        <w:t>つまでとする（例：</w:t>
      </w:r>
      <w:r w:rsidR="00684175">
        <w:rPr>
          <w:rFonts w:hint="eastAsia"/>
        </w:rPr>
        <w:t>1.3.1</w:t>
      </w:r>
      <w:r w:rsidR="00684175">
        <w:rPr>
          <w:rFonts w:hint="eastAsia"/>
        </w:rPr>
        <w:t>）。それぞれの数字のあとには半角</w:t>
      </w:r>
      <w:r>
        <w:t>1</w:t>
      </w:r>
      <w:r w:rsidR="00684175">
        <w:rPr>
          <w:rFonts w:hint="eastAsia"/>
        </w:rPr>
        <w:t>文字分のスペースを入れる。</w:t>
      </w:r>
      <w:r>
        <w:rPr>
          <w:rFonts w:hint="eastAsia"/>
        </w:rPr>
        <w:t>ボールド体</w:t>
      </w:r>
      <w:r w:rsidR="00684175">
        <w:rPr>
          <w:rFonts w:hint="eastAsia"/>
        </w:rPr>
        <w:t>の有無，</w:t>
      </w:r>
      <w:r>
        <w:rPr>
          <w:rFonts w:hint="eastAsia"/>
        </w:rPr>
        <w:t>空行の有無，</w:t>
      </w:r>
      <w:r w:rsidR="00684175">
        <w:rPr>
          <w:rFonts w:hint="eastAsia"/>
        </w:rPr>
        <w:t>フォントサイズなどは，このテンプレートに従うこと。次の見出しを作る場合は，</w:t>
      </w:r>
      <w:r w:rsidR="009F5AD4" w:rsidRPr="0042443D">
        <w:rPr>
          <w:rFonts w:hint="eastAsia"/>
        </w:rPr>
        <w:t>1</w:t>
      </w:r>
      <w:r w:rsidR="009F5AD4" w:rsidRPr="0042443D">
        <w:rPr>
          <w:rFonts w:hint="eastAsia"/>
        </w:rPr>
        <w:t>行あける。</w:t>
      </w:r>
      <w:r w:rsidR="00684175" w:rsidRPr="0042443D">
        <w:rPr>
          <w:rFonts w:hint="eastAsia"/>
        </w:rPr>
        <w:t>図表の後に</w:t>
      </w:r>
      <w:r w:rsidR="009F5AD4" w:rsidRPr="0042443D">
        <w:rPr>
          <w:rFonts w:hint="eastAsia"/>
        </w:rPr>
        <w:t>次のセクションが続く場合</w:t>
      </w:r>
      <w:r w:rsidR="00684175" w:rsidRPr="0042443D">
        <w:rPr>
          <w:rFonts w:hint="eastAsia"/>
        </w:rPr>
        <w:t>は，</w:t>
      </w:r>
      <w:r w:rsidR="00684175">
        <w:rPr>
          <w:rFonts w:hint="eastAsia"/>
        </w:rPr>
        <w:t>2</w:t>
      </w:r>
      <w:r w:rsidR="00684175">
        <w:rPr>
          <w:rFonts w:hint="eastAsia"/>
        </w:rPr>
        <w:t>行</w:t>
      </w:r>
      <w:r>
        <w:rPr>
          <w:rFonts w:hint="eastAsia"/>
        </w:rPr>
        <w:t>の空行</w:t>
      </w:r>
      <w:r w:rsidR="00684175">
        <w:rPr>
          <w:rFonts w:hint="eastAsia"/>
        </w:rPr>
        <w:t>を</w:t>
      </w:r>
      <w:r>
        <w:rPr>
          <w:rFonts w:hint="eastAsia"/>
        </w:rPr>
        <w:t>設ける</w:t>
      </w:r>
      <w:r w:rsidR="00684175">
        <w:rPr>
          <w:rFonts w:hint="eastAsia"/>
        </w:rPr>
        <w:t>。</w:t>
      </w:r>
    </w:p>
    <w:p w14:paraId="1E1E4451" w14:textId="77777777" w:rsidR="000E34CE" w:rsidRDefault="000E34CE" w:rsidP="000E34CE"/>
    <w:p w14:paraId="0A2F8CB4" w14:textId="77777777" w:rsidR="000E34CE" w:rsidRPr="000E34CE" w:rsidRDefault="000E34CE" w:rsidP="000E34CE">
      <w:pPr>
        <w:rPr>
          <w:b/>
          <w:bCs/>
        </w:rPr>
      </w:pPr>
      <w:r w:rsidRPr="000E34CE">
        <w:rPr>
          <w:rFonts w:hint="eastAsia"/>
          <w:b/>
          <w:bCs/>
        </w:rPr>
        <w:t xml:space="preserve">2. </w:t>
      </w:r>
      <w:r w:rsidRPr="000E34CE">
        <w:rPr>
          <w:rFonts w:hint="eastAsia"/>
          <w:b/>
          <w:bCs/>
        </w:rPr>
        <w:t>その他のガイドライン</w:t>
      </w:r>
    </w:p>
    <w:p w14:paraId="5D358E7C" w14:textId="77777777" w:rsidR="000E34CE" w:rsidRPr="000E34CE" w:rsidRDefault="000E34CE" w:rsidP="000E34CE">
      <w:pPr>
        <w:rPr>
          <w:b/>
          <w:bCs/>
        </w:rPr>
      </w:pPr>
      <w:r w:rsidRPr="000E34CE">
        <w:rPr>
          <w:rFonts w:hint="eastAsia"/>
          <w:b/>
          <w:bCs/>
        </w:rPr>
        <w:t xml:space="preserve">2.1 </w:t>
      </w:r>
      <w:r w:rsidRPr="000E34CE">
        <w:rPr>
          <w:rFonts w:hint="eastAsia"/>
          <w:b/>
          <w:bCs/>
        </w:rPr>
        <w:t>引用方法</w:t>
      </w:r>
    </w:p>
    <w:p w14:paraId="6AA8149E" w14:textId="09201A86" w:rsidR="000E34CE" w:rsidRPr="00317340" w:rsidRDefault="000E34CE" w:rsidP="000E34CE">
      <w:pPr>
        <w:rPr>
          <w:color w:val="000000" w:themeColor="text1"/>
        </w:rPr>
      </w:pPr>
      <w:r>
        <w:rPr>
          <w:rFonts w:hint="eastAsia"/>
        </w:rPr>
        <w:t xml:space="preserve"> </w:t>
      </w:r>
      <w:r>
        <w:t xml:space="preserve"> </w:t>
      </w:r>
      <w:r w:rsidRPr="00317340">
        <w:rPr>
          <w:rFonts w:hint="eastAsia"/>
          <w:color w:val="000000" w:themeColor="text1"/>
        </w:rPr>
        <w:t>本文中での引用方法は</w:t>
      </w:r>
      <w:r w:rsidRPr="00317340">
        <w:rPr>
          <w:rFonts w:hint="eastAsia"/>
          <w:color w:val="000000" w:themeColor="text1"/>
        </w:rPr>
        <w:t>APA</w:t>
      </w:r>
      <w:r w:rsidRPr="00317340">
        <w:rPr>
          <w:rFonts w:hint="eastAsia"/>
          <w:color w:val="000000" w:themeColor="text1"/>
        </w:rPr>
        <w:t>に基づく。和文の場合は前後の括弧を全角（）で記載する。例えば，このように（</w:t>
      </w:r>
      <w:proofErr w:type="spellStart"/>
      <w:r w:rsidR="007D5625" w:rsidRPr="00317340">
        <w:rPr>
          <w:color w:val="000000" w:themeColor="text1"/>
        </w:rPr>
        <w:t>Bezzazi</w:t>
      </w:r>
      <w:proofErr w:type="spellEnd"/>
      <w:r w:rsidR="007D5625" w:rsidRPr="00317340">
        <w:rPr>
          <w:color w:val="000000" w:themeColor="text1"/>
        </w:rPr>
        <w:t>, 2018</w:t>
      </w:r>
      <w:r w:rsidR="007D5625" w:rsidRPr="00317340">
        <w:rPr>
          <w:rFonts w:hint="eastAsia"/>
          <w:color w:val="000000" w:themeColor="text1"/>
        </w:rPr>
        <w:t>;</w:t>
      </w:r>
      <w:r w:rsidRPr="00317340">
        <w:rPr>
          <w:rFonts w:hint="eastAsia"/>
          <w:color w:val="000000" w:themeColor="text1"/>
        </w:rPr>
        <w:t xml:space="preserve"> </w:t>
      </w:r>
      <w:r w:rsidR="00110483" w:rsidRPr="00317340">
        <w:rPr>
          <w:rFonts w:hint="eastAsia"/>
          <w:color w:val="000000" w:themeColor="text1"/>
        </w:rPr>
        <w:t>鬼田他</w:t>
      </w:r>
      <w:r w:rsidR="00110483" w:rsidRPr="00317340">
        <w:rPr>
          <w:rFonts w:hint="eastAsia"/>
          <w:color w:val="000000" w:themeColor="text1"/>
        </w:rPr>
        <w:t>,</w:t>
      </w:r>
      <w:r w:rsidR="00110483" w:rsidRPr="00317340">
        <w:rPr>
          <w:color w:val="000000" w:themeColor="text1"/>
        </w:rPr>
        <w:t xml:space="preserve"> 2019; </w:t>
      </w:r>
      <w:r w:rsidR="007D5625" w:rsidRPr="00317340">
        <w:rPr>
          <w:color w:val="000000" w:themeColor="text1"/>
        </w:rPr>
        <w:t>Nishimura &amp; Fukuta, 2015</w:t>
      </w:r>
      <w:r w:rsidRPr="00317340">
        <w:rPr>
          <w:rFonts w:hint="eastAsia"/>
          <w:color w:val="000000" w:themeColor="text1"/>
        </w:rPr>
        <w:t>）である。英文の場合はすべて半角括弧</w:t>
      </w:r>
      <w:r w:rsidRPr="00317340">
        <w:rPr>
          <w:rFonts w:hint="eastAsia"/>
          <w:color w:val="000000" w:themeColor="text1"/>
        </w:rPr>
        <w:t xml:space="preserve"> () </w:t>
      </w:r>
      <w:r w:rsidRPr="00317340">
        <w:rPr>
          <w:rFonts w:hint="eastAsia"/>
          <w:color w:val="000000" w:themeColor="text1"/>
        </w:rPr>
        <w:t>となる。括弧内はアルファベット順で記載する。著者が</w:t>
      </w:r>
      <w:r w:rsidRPr="00317340">
        <w:rPr>
          <w:rFonts w:hint="eastAsia"/>
          <w:color w:val="000000" w:themeColor="text1"/>
        </w:rPr>
        <w:t>2</w:t>
      </w:r>
      <w:r w:rsidRPr="00317340">
        <w:rPr>
          <w:rFonts w:hint="eastAsia"/>
          <w:color w:val="000000" w:themeColor="text1"/>
        </w:rPr>
        <w:t>名以上の場合は，</w:t>
      </w:r>
      <w:r w:rsidR="00344EB1" w:rsidRPr="00317340">
        <w:rPr>
          <w:rFonts w:hint="eastAsia"/>
          <w:color w:val="000000" w:themeColor="text1"/>
        </w:rPr>
        <w:t>高橋・柳（</w:t>
      </w:r>
      <w:r w:rsidR="00344EB1" w:rsidRPr="00317340">
        <w:rPr>
          <w:rFonts w:hint="eastAsia"/>
          <w:color w:val="000000" w:themeColor="text1"/>
        </w:rPr>
        <w:t>2015</w:t>
      </w:r>
      <w:r w:rsidRPr="00317340">
        <w:rPr>
          <w:rFonts w:hint="eastAsia"/>
          <w:color w:val="000000" w:themeColor="text1"/>
        </w:rPr>
        <w:t>）というように，間を中黒・で区切る。著者が</w:t>
      </w:r>
      <w:r w:rsidRPr="00317340">
        <w:rPr>
          <w:color w:val="000000" w:themeColor="text1"/>
        </w:rPr>
        <w:t>3</w:t>
      </w:r>
      <w:r w:rsidRPr="00317340">
        <w:rPr>
          <w:rFonts w:hint="eastAsia"/>
          <w:color w:val="000000" w:themeColor="text1"/>
        </w:rPr>
        <w:t>名以上の場合</w:t>
      </w:r>
      <w:r w:rsidRPr="00317340">
        <w:rPr>
          <w:rFonts w:hint="eastAsia"/>
          <w:color w:val="000000" w:themeColor="text1"/>
        </w:rPr>
        <w:lastRenderedPageBreak/>
        <w:t>は，初回の引用</w:t>
      </w:r>
      <w:r w:rsidR="001B23EE" w:rsidRPr="00317340">
        <w:rPr>
          <w:rFonts w:hint="eastAsia"/>
          <w:color w:val="000000" w:themeColor="text1"/>
        </w:rPr>
        <w:t>を含め</w:t>
      </w:r>
      <w:r w:rsidRPr="00317340">
        <w:rPr>
          <w:rFonts w:hint="eastAsia"/>
          <w:color w:val="000000" w:themeColor="text1"/>
        </w:rPr>
        <w:t>，</w:t>
      </w:r>
      <w:r w:rsidR="001B23EE" w:rsidRPr="00317340">
        <w:rPr>
          <w:rFonts w:hint="eastAsia"/>
          <w:color w:val="000000" w:themeColor="text1"/>
        </w:rPr>
        <w:t>鬼田</w:t>
      </w:r>
      <w:r w:rsidRPr="00317340">
        <w:rPr>
          <w:rFonts w:hint="eastAsia"/>
          <w:color w:val="000000" w:themeColor="text1"/>
        </w:rPr>
        <w:t>他（</w:t>
      </w:r>
      <w:r w:rsidR="001B23EE" w:rsidRPr="00317340">
        <w:rPr>
          <w:rFonts w:hint="eastAsia"/>
          <w:color w:val="000000" w:themeColor="text1"/>
        </w:rPr>
        <w:t>2</w:t>
      </w:r>
      <w:r w:rsidR="001B23EE" w:rsidRPr="00317340">
        <w:rPr>
          <w:color w:val="000000" w:themeColor="text1"/>
        </w:rPr>
        <w:t>019</w:t>
      </w:r>
      <w:r w:rsidRPr="00317340">
        <w:rPr>
          <w:rFonts w:hint="eastAsia"/>
          <w:color w:val="000000" w:themeColor="text1"/>
        </w:rPr>
        <w:t>）</w:t>
      </w:r>
      <w:r w:rsidR="001B23EE" w:rsidRPr="00317340">
        <w:rPr>
          <w:rFonts w:hint="eastAsia"/>
          <w:color w:val="000000" w:themeColor="text1"/>
        </w:rPr>
        <w:t>のように</w:t>
      </w:r>
      <w:r w:rsidRPr="00317340">
        <w:rPr>
          <w:rFonts w:hint="eastAsia"/>
          <w:color w:val="000000" w:themeColor="text1"/>
        </w:rPr>
        <w:t>する</w:t>
      </w:r>
      <w:r w:rsidR="00110483" w:rsidRPr="00317340">
        <w:rPr>
          <w:color w:val="000000" w:themeColor="text1"/>
          <w:szCs w:val="21"/>
        </w:rPr>
        <w:t>（</w:t>
      </w:r>
      <w:r w:rsidR="00110483" w:rsidRPr="00317340">
        <w:rPr>
          <w:color w:val="000000" w:themeColor="text1"/>
        </w:rPr>
        <w:t>APA</w:t>
      </w:r>
      <w:r w:rsidR="003A07A8" w:rsidRPr="00317340">
        <w:rPr>
          <w:rFonts w:hint="eastAsia"/>
          <w:color w:val="000000" w:themeColor="text1"/>
        </w:rPr>
        <w:t>第</w:t>
      </w:r>
      <w:r w:rsidR="003A07A8" w:rsidRPr="00317340">
        <w:rPr>
          <w:rFonts w:hint="eastAsia"/>
          <w:color w:val="000000" w:themeColor="text1"/>
        </w:rPr>
        <w:t>7</w:t>
      </w:r>
      <w:r w:rsidR="003A07A8" w:rsidRPr="00317340">
        <w:rPr>
          <w:rFonts w:hint="eastAsia"/>
          <w:color w:val="000000" w:themeColor="text1"/>
        </w:rPr>
        <w:t>版</w:t>
      </w:r>
      <w:r w:rsidR="00110483" w:rsidRPr="00317340">
        <w:rPr>
          <w:color w:val="000000" w:themeColor="text1"/>
        </w:rPr>
        <w:t xml:space="preserve"> p. 266</w:t>
      </w:r>
      <w:r w:rsidR="00110483" w:rsidRPr="00317340">
        <w:rPr>
          <w:rFonts w:hint="eastAsia"/>
          <w:color w:val="000000" w:themeColor="text1"/>
        </w:rPr>
        <w:t>に基づく</w:t>
      </w:r>
      <w:r w:rsidR="00110483" w:rsidRPr="00317340">
        <w:rPr>
          <w:color w:val="000000" w:themeColor="text1"/>
          <w:szCs w:val="21"/>
        </w:rPr>
        <w:t>）</w:t>
      </w:r>
      <w:r w:rsidRPr="00317340">
        <w:rPr>
          <w:rFonts w:hint="eastAsia"/>
          <w:color w:val="000000" w:themeColor="text1"/>
        </w:rPr>
        <w:t>。</w:t>
      </w:r>
    </w:p>
    <w:p w14:paraId="4D2BEEFA" w14:textId="77777777" w:rsidR="000E34CE" w:rsidRDefault="000E34CE" w:rsidP="000E34CE"/>
    <w:p w14:paraId="297BD725" w14:textId="77777777" w:rsidR="000E34CE" w:rsidRPr="003161EE" w:rsidRDefault="000E34CE" w:rsidP="000E34CE">
      <w:pPr>
        <w:rPr>
          <w:b/>
          <w:bCs/>
        </w:rPr>
      </w:pPr>
      <w:r w:rsidRPr="003161EE">
        <w:rPr>
          <w:rFonts w:hint="eastAsia"/>
          <w:b/>
          <w:bCs/>
        </w:rPr>
        <w:t xml:space="preserve">2.2 </w:t>
      </w:r>
      <w:r w:rsidRPr="003161EE">
        <w:rPr>
          <w:rFonts w:hint="eastAsia"/>
          <w:b/>
          <w:bCs/>
        </w:rPr>
        <w:t>表</w:t>
      </w:r>
    </w:p>
    <w:p w14:paraId="0EF9769E" w14:textId="7CE85FE4" w:rsidR="000E34CE" w:rsidRPr="00CD6A3D" w:rsidRDefault="003161EE" w:rsidP="000E34CE">
      <w:pPr>
        <w:rPr>
          <w:color w:val="000000" w:themeColor="text1"/>
        </w:rPr>
      </w:pPr>
      <w:r>
        <w:rPr>
          <w:rFonts w:hint="eastAsia"/>
        </w:rPr>
        <w:t xml:space="preserve"> </w:t>
      </w:r>
      <w:r>
        <w:t xml:space="preserve"> </w:t>
      </w:r>
      <w:r w:rsidR="000E34CE">
        <w:rPr>
          <w:rFonts w:hint="eastAsia"/>
        </w:rPr>
        <w:t>表は本文中に入れ，通し番号をつける。</w:t>
      </w:r>
      <w:r w:rsidR="003A07A8">
        <w:rPr>
          <w:rFonts w:hint="eastAsia"/>
        </w:rPr>
        <w:t>「</w:t>
      </w:r>
      <w:r w:rsidR="000E34CE" w:rsidRPr="00CD6A3D">
        <w:rPr>
          <w:rFonts w:hint="eastAsia"/>
          <w:color w:val="000000" w:themeColor="text1"/>
        </w:rPr>
        <w:t>表</w:t>
      </w:r>
      <w:r w:rsidR="000E34CE" w:rsidRPr="00CD6A3D">
        <w:rPr>
          <w:rFonts w:hint="eastAsia"/>
          <w:color w:val="000000" w:themeColor="text1"/>
        </w:rPr>
        <w:t>X</w:t>
      </w:r>
      <w:r w:rsidR="003A07A8">
        <w:rPr>
          <w:rFonts w:hint="eastAsia"/>
          <w:color w:val="000000" w:themeColor="text1"/>
        </w:rPr>
        <w:t>」</w:t>
      </w:r>
      <w:r w:rsidR="00CD6A3D" w:rsidRPr="00CD6A3D">
        <w:rPr>
          <w:rFonts w:hint="eastAsia"/>
          <w:color w:val="000000" w:themeColor="text1"/>
        </w:rPr>
        <w:t>の表示に</w:t>
      </w:r>
      <w:r w:rsidR="000E34CE" w:rsidRPr="00CD6A3D">
        <w:rPr>
          <w:rFonts w:hint="eastAsia"/>
          <w:color w:val="000000" w:themeColor="text1"/>
        </w:rPr>
        <w:t>1</w:t>
      </w:r>
      <w:r w:rsidR="000E34CE" w:rsidRPr="00CD6A3D">
        <w:rPr>
          <w:rFonts w:hint="eastAsia"/>
          <w:color w:val="000000" w:themeColor="text1"/>
        </w:rPr>
        <w:t>行</w:t>
      </w:r>
      <w:r w:rsidR="00CD6A3D" w:rsidRPr="00CD6A3D">
        <w:rPr>
          <w:rFonts w:hint="eastAsia"/>
          <w:color w:val="000000" w:themeColor="text1"/>
        </w:rPr>
        <w:t>を</w:t>
      </w:r>
      <w:r w:rsidR="000E34CE" w:rsidRPr="00CD6A3D">
        <w:rPr>
          <w:rFonts w:hint="eastAsia"/>
          <w:color w:val="000000" w:themeColor="text1"/>
        </w:rPr>
        <w:t>取り，次の行に表のタイトルを記述する。</w:t>
      </w:r>
      <w:r w:rsidRPr="00CD6A3D">
        <w:rPr>
          <w:color w:val="000000" w:themeColor="text1"/>
        </w:rPr>
        <w:t>英文では表のタイトルをイタリック体にする。</w:t>
      </w:r>
      <w:r w:rsidR="000E34CE" w:rsidRPr="00CD6A3D">
        <w:rPr>
          <w:rFonts w:hint="eastAsia"/>
          <w:color w:val="000000" w:themeColor="text1"/>
        </w:rPr>
        <w:t>表中の文字や数字は小さすぎると，印刷時に見にくくなってしまうため注意する。表の後に次のセクションが続く場合は，</w:t>
      </w:r>
      <w:r w:rsidRPr="00CD6A3D">
        <w:rPr>
          <w:rFonts w:hint="eastAsia"/>
          <w:color w:val="000000" w:themeColor="text1"/>
        </w:rPr>
        <w:t>2</w:t>
      </w:r>
      <w:r w:rsidRPr="00CD6A3D">
        <w:rPr>
          <w:rFonts w:hint="eastAsia"/>
          <w:color w:val="000000" w:themeColor="text1"/>
        </w:rPr>
        <w:t>行の空行を設ける。</w:t>
      </w:r>
    </w:p>
    <w:p w14:paraId="13484C84" w14:textId="77777777" w:rsidR="00070EE3" w:rsidRPr="00CD6A3D" w:rsidRDefault="00070EE3" w:rsidP="00070EE3">
      <w:pPr>
        <w:rPr>
          <w:color w:val="000000" w:themeColor="text1"/>
        </w:rPr>
      </w:pPr>
    </w:p>
    <w:p w14:paraId="57AC1182" w14:textId="77777777" w:rsidR="00070EE3" w:rsidRPr="00CD6A3D" w:rsidRDefault="00070EE3" w:rsidP="00070EE3">
      <w:pPr>
        <w:rPr>
          <w:color w:val="000000" w:themeColor="text1"/>
        </w:rPr>
      </w:pPr>
      <w:r w:rsidRPr="00CD6A3D">
        <w:rPr>
          <w:color w:val="000000" w:themeColor="text1"/>
        </w:rPr>
        <w:t>表</w:t>
      </w:r>
      <w:r w:rsidRPr="00CD6A3D">
        <w:rPr>
          <w:color w:val="000000" w:themeColor="text1"/>
          <w:szCs w:val="21"/>
        </w:rPr>
        <w:t>1</w:t>
      </w:r>
    </w:p>
    <w:p w14:paraId="7F2892D9" w14:textId="77777777" w:rsidR="00070EE3" w:rsidRPr="00CD6A3D" w:rsidRDefault="00970FC8" w:rsidP="00070EE3">
      <w:pPr>
        <w:rPr>
          <w:color w:val="000000" w:themeColor="text1"/>
        </w:rPr>
      </w:pPr>
      <w:r w:rsidRPr="00CD6A3D">
        <w:rPr>
          <w:rFonts w:hint="eastAsia"/>
          <w:color w:val="000000" w:themeColor="text1"/>
        </w:rPr>
        <w:t>例としての架空の</w:t>
      </w:r>
      <w:r w:rsidR="00070EE3" w:rsidRPr="00CD6A3D">
        <w:rPr>
          <w:color w:val="000000" w:themeColor="text1"/>
        </w:rPr>
        <w:t>テストの結果</w:t>
      </w:r>
    </w:p>
    <w:tbl>
      <w:tblPr>
        <w:tblW w:w="6335" w:type="dxa"/>
        <w:tblCellMar>
          <w:left w:w="99" w:type="dxa"/>
          <w:right w:w="99" w:type="dxa"/>
        </w:tblCellMar>
        <w:tblLook w:val="04A0" w:firstRow="1" w:lastRow="0" w:firstColumn="1" w:lastColumn="0" w:noHBand="0" w:noVBand="1"/>
      </w:tblPr>
      <w:tblGrid>
        <w:gridCol w:w="1892"/>
        <w:gridCol w:w="1481"/>
        <w:gridCol w:w="1481"/>
        <w:gridCol w:w="1481"/>
      </w:tblGrid>
      <w:tr w:rsidR="00970FC8" w:rsidRPr="00970FC8" w14:paraId="6E07C5EE" w14:textId="77777777" w:rsidTr="00970FC8">
        <w:trPr>
          <w:trHeight w:val="222"/>
        </w:trPr>
        <w:tc>
          <w:tcPr>
            <w:tcW w:w="1892" w:type="dxa"/>
            <w:tcBorders>
              <w:top w:val="single" w:sz="4" w:space="0" w:color="auto"/>
              <w:left w:val="nil"/>
              <w:bottom w:val="single" w:sz="4" w:space="0" w:color="auto"/>
              <w:right w:val="nil"/>
            </w:tcBorders>
            <w:shd w:val="clear" w:color="auto" w:fill="auto"/>
            <w:noWrap/>
            <w:vAlign w:val="center"/>
            <w:hideMark/>
          </w:tcPr>
          <w:p w14:paraId="52967AE1"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テスト</w:t>
            </w:r>
          </w:p>
        </w:tc>
        <w:tc>
          <w:tcPr>
            <w:tcW w:w="1481" w:type="dxa"/>
            <w:tcBorders>
              <w:top w:val="single" w:sz="4" w:space="0" w:color="auto"/>
              <w:left w:val="nil"/>
              <w:bottom w:val="single" w:sz="4" w:space="0" w:color="auto"/>
              <w:right w:val="nil"/>
            </w:tcBorders>
            <w:shd w:val="clear" w:color="auto" w:fill="auto"/>
            <w:vAlign w:val="center"/>
            <w:hideMark/>
          </w:tcPr>
          <w:p w14:paraId="71F4E0E1"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母語話者</w:t>
            </w:r>
          </w:p>
        </w:tc>
        <w:tc>
          <w:tcPr>
            <w:tcW w:w="1481" w:type="dxa"/>
            <w:tcBorders>
              <w:top w:val="single" w:sz="4" w:space="0" w:color="auto"/>
              <w:left w:val="nil"/>
              <w:bottom w:val="single" w:sz="4" w:space="0" w:color="auto"/>
              <w:right w:val="nil"/>
            </w:tcBorders>
            <w:shd w:val="clear" w:color="auto" w:fill="auto"/>
            <w:vAlign w:val="center"/>
            <w:hideMark/>
          </w:tcPr>
          <w:p w14:paraId="5A63FB18"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上級者</w:t>
            </w:r>
          </w:p>
        </w:tc>
        <w:tc>
          <w:tcPr>
            <w:tcW w:w="1481" w:type="dxa"/>
            <w:tcBorders>
              <w:top w:val="single" w:sz="4" w:space="0" w:color="auto"/>
              <w:left w:val="nil"/>
              <w:bottom w:val="single" w:sz="4" w:space="0" w:color="auto"/>
              <w:right w:val="nil"/>
            </w:tcBorders>
            <w:shd w:val="clear" w:color="auto" w:fill="auto"/>
            <w:vAlign w:val="center"/>
            <w:hideMark/>
          </w:tcPr>
          <w:p w14:paraId="48A49C2A"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中級者</w:t>
            </w:r>
          </w:p>
        </w:tc>
      </w:tr>
      <w:tr w:rsidR="00970FC8" w:rsidRPr="00970FC8" w14:paraId="4FEC444B" w14:textId="77777777" w:rsidTr="00970FC8">
        <w:trPr>
          <w:trHeight w:val="302"/>
        </w:trPr>
        <w:tc>
          <w:tcPr>
            <w:tcW w:w="1892" w:type="dxa"/>
            <w:tcBorders>
              <w:top w:val="nil"/>
              <w:left w:val="nil"/>
              <w:bottom w:val="nil"/>
              <w:right w:val="nil"/>
            </w:tcBorders>
            <w:shd w:val="clear" w:color="auto" w:fill="auto"/>
            <w:noWrap/>
            <w:vAlign w:val="center"/>
            <w:hideMark/>
          </w:tcPr>
          <w:p w14:paraId="3B413106"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リーディング</w:t>
            </w:r>
          </w:p>
        </w:tc>
        <w:tc>
          <w:tcPr>
            <w:tcW w:w="1481" w:type="dxa"/>
            <w:tcBorders>
              <w:top w:val="nil"/>
              <w:left w:val="nil"/>
              <w:bottom w:val="nil"/>
              <w:right w:val="nil"/>
            </w:tcBorders>
            <w:shd w:val="clear" w:color="auto" w:fill="auto"/>
            <w:noWrap/>
            <w:vAlign w:val="center"/>
            <w:hideMark/>
          </w:tcPr>
          <w:p w14:paraId="4F028CDE"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98.89</w:t>
            </w:r>
          </w:p>
        </w:tc>
        <w:tc>
          <w:tcPr>
            <w:tcW w:w="1481" w:type="dxa"/>
            <w:tcBorders>
              <w:top w:val="nil"/>
              <w:left w:val="nil"/>
              <w:bottom w:val="nil"/>
              <w:right w:val="nil"/>
            </w:tcBorders>
            <w:shd w:val="clear" w:color="auto" w:fill="auto"/>
            <w:noWrap/>
            <w:vAlign w:val="center"/>
            <w:hideMark/>
          </w:tcPr>
          <w:p w14:paraId="2FE30AC0"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79.38</w:t>
            </w:r>
          </w:p>
        </w:tc>
        <w:tc>
          <w:tcPr>
            <w:tcW w:w="1481" w:type="dxa"/>
            <w:tcBorders>
              <w:top w:val="nil"/>
              <w:left w:val="nil"/>
              <w:bottom w:val="nil"/>
              <w:right w:val="nil"/>
            </w:tcBorders>
            <w:shd w:val="clear" w:color="auto" w:fill="auto"/>
            <w:noWrap/>
            <w:vAlign w:val="center"/>
            <w:hideMark/>
          </w:tcPr>
          <w:p w14:paraId="34202305"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70.76</w:t>
            </w:r>
          </w:p>
        </w:tc>
      </w:tr>
      <w:tr w:rsidR="00970FC8" w:rsidRPr="00970FC8" w14:paraId="36A7C0D8" w14:textId="77777777" w:rsidTr="00970FC8">
        <w:trPr>
          <w:trHeight w:val="302"/>
        </w:trPr>
        <w:tc>
          <w:tcPr>
            <w:tcW w:w="1892" w:type="dxa"/>
            <w:tcBorders>
              <w:top w:val="nil"/>
              <w:left w:val="nil"/>
              <w:bottom w:val="single" w:sz="4" w:space="0" w:color="auto"/>
              <w:right w:val="nil"/>
            </w:tcBorders>
            <w:shd w:val="clear" w:color="auto" w:fill="auto"/>
            <w:noWrap/>
            <w:vAlign w:val="center"/>
            <w:hideMark/>
          </w:tcPr>
          <w:p w14:paraId="3604C40B" w14:textId="77777777" w:rsidR="00970FC8" w:rsidRPr="00970FC8" w:rsidRDefault="00970FC8" w:rsidP="00970FC8">
            <w:pPr>
              <w:widowControl/>
              <w:rPr>
                <w:rFonts w:ascii="ＭＳ 明朝" w:hAnsi="ＭＳ 明朝" w:cs="ＭＳ Ｐゴシック"/>
                <w:color w:val="000000"/>
                <w:kern w:val="0"/>
                <w:szCs w:val="21"/>
              </w:rPr>
            </w:pPr>
            <w:r w:rsidRPr="00970FC8">
              <w:rPr>
                <w:rFonts w:ascii="ＭＳ 明朝" w:hAnsi="ＭＳ 明朝" w:cs="ＭＳ Ｐゴシック" w:hint="eastAsia"/>
                <w:color w:val="000000"/>
                <w:kern w:val="0"/>
                <w:szCs w:val="21"/>
              </w:rPr>
              <w:t>リスニング</w:t>
            </w:r>
          </w:p>
        </w:tc>
        <w:tc>
          <w:tcPr>
            <w:tcW w:w="1481" w:type="dxa"/>
            <w:tcBorders>
              <w:top w:val="nil"/>
              <w:left w:val="nil"/>
              <w:bottom w:val="single" w:sz="4" w:space="0" w:color="auto"/>
              <w:right w:val="nil"/>
            </w:tcBorders>
            <w:shd w:val="clear" w:color="auto" w:fill="auto"/>
            <w:noWrap/>
            <w:vAlign w:val="center"/>
            <w:hideMark/>
          </w:tcPr>
          <w:p w14:paraId="6FE1A8D1"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97.56</w:t>
            </w:r>
          </w:p>
        </w:tc>
        <w:tc>
          <w:tcPr>
            <w:tcW w:w="1481" w:type="dxa"/>
            <w:tcBorders>
              <w:top w:val="nil"/>
              <w:left w:val="nil"/>
              <w:bottom w:val="single" w:sz="4" w:space="0" w:color="auto"/>
              <w:right w:val="nil"/>
            </w:tcBorders>
            <w:shd w:val="clear" w:color="auto" w:fill="auto"/>
            <w:noWrap/>
            <w:vAlign w:val="center"/>
            <w:hideMark/>
          </w:tcPr>
          <w:p w14:paraId="3F165D6D"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75.06</w:t>
            </w:r>
          </w:p>
        </w:tc>
        <w:tc>
          <w:tcPr>
            <w:tcW w:w="1481" w:type="dxa"/>
            <w:tcBorders>
              <w:top w:val="nil"/>
              <w:left w:val="nil"/>
              <w:bottom w:val="single" w:sz="4" w:space="0" w:color="auto"/>
              <w:right w:val="nil"/>
            </w:tcBorders>
            <w:shd w:val="clear" w:color="auto" w:fill="auto"/>
            <w:noWrap/>
            <w:vAlign w:val="center"/>
            <w:hideMark/>
          </w:tcPr>
          <w:p w14:paraId="580AF00B" w14:textId="77777777" w:rsidR="00970FC8" w:rsidRPr="00970FC8" w:rsidRDefault="00970FC8" w:rsidP="00970FC8">
            <w:pPr>
              <w:widowControl/>
              <w:rPr>
                <w:rFonts w:eastAsia="游ゴシック"/>
                <w:color w:val="000000"/>
                <w:kern w:val="0"/>
                <w:szCs w:val="21"/>
              </w:rPr>
            </w:pPr>
            <w:r w:rsidRPr="00970FC8">
              <w:rPr>
                <w:rFonts w:eastAsia="游ゴシック"/>
                <w:color w:val="000000"/>
                <w:kern w:val="0"/>
                <w:szCs w:val="21"/>
              </w:rPr>
              <w:t>53.62</w:t>
            </w:r>
          </w:p>
        </w:tc>
      </w:tr>
    </w:tbl>
    <w:p w14:paraId="5C9DF90E" w14:textId="77777777" w:rsidR="00970FC8" w:rsidRDefault="00970FC8" w:rsidP="00684175"/>
    <w:p w14:paraId="33687F14" w14:textId="77777777" w:rsidR="003161EE" w:rsidRDefault="003161EE" w:rsidP="003161EE"/>
    <w:p w14:paraId="4ADFF8CF" w14:textId="77777777" w:rsidR="003161EE" w:rsidRPr="003161EE" w:rsidRDefault="003161EE" w:rsidP="003161EE">
      <w:pPr>
        <w:rPr>
          <w:b/>
          <w:bCs/>
        </w:rPr>
      </w:pPr>
      <w:r w:rsidRPr="003161EE">
        <w:rPr>
          <w:rFonts w:hint="eastAsia"/>
          <w:b/>
          <w:bCs/>
        </w:rPr>
        <w:t xml:space="preserve">2.3 </w:t>
      </w:r>
      <w:r w:rsidRPr="003161EE">
        <w:rPr>
          <w:rFonts w:hint="eastAsia"/>
          <w:b/>
          <w:bCs/>
        </w:rPr>
        <w:t>図</w:t>
      </w:r>
    </w:p>
    <w:p w14:paraId="0D58EF2D" w14:textId="13328374" w:rsidR="003161EE" w:rsidRPr="003A07A8" w:rsidRDefault="003161EE" w:rsidP="003161EE">
      <w:pPr>
        <w:rPr>
          <w:color w:val="000000" w:themeColor="text1"/>
        </w:rPr>
      </w:pPr>
      <w:r>
        <w:rPr>
          <w:rFonts w:hint="eastAsia"/>
        </w:rPr>
        <w:t xml:space="preserve"> </w:t>
      </w:r>
      <w:r>
        <w:t xml:space="preserve"> </w:t>
      </w:r>
      <w:r w:rsidRPr="003A07A8">
        <w:rPr>
          <w:rFonts w:hint="eastAsia"/>
          <w:color w:val="000000" w:themeColor="text1"/>
        </w:rPr>
        <w:t>図は本文中に入れ，通し番号をつける。</w:t>
      </w:r>
      <w:r w:rsidR="003A07A8" w:rsidRPr="003A07A8">
        <w:rPr>
          <w:rFonts w:hint="eastAsia"/>
          <w:color w:val="000000" w:themeColor="text1"/>
        </w:rPr>
        <w:t>「</w:t>
      </w:r>
      <w:r w:rsidR="00344EB1" w:rsidRPr="003A07A8">
        <w:rPr>
          <w:rFonts w:hint="eastAsia"/>
          <w:color w:val="000000" w:themeColor="text1"/>
        </w:rPr>
        <w:t>図</w:t>
      </w:r>
      <w:r w:rsidR="00344EB1" w:rsidRPr="003A07A8">
        <w:rPr>
          <w:rFonts w:hint="eastAsia"/>
          <w:color w:val="000000" w:themeColor="text1"/>
        </w:rPr>
        <w:t>X</w:t>
      </w:r>
      <w:r w:rsidR="003A07A8" w:rsidRPr="003A07A8">
        <w:rPr>
          <w:rFonts w:hint="eastAsia"/>
          <w:color w:val="000000" w:themeColor="text1"/>
        </w:rPr>
        <w:t>」</w:t>
      </w:r>
      <w:r w:rsidR="00344EB1" w:rsidRPr="003A07A8">
        <w:rPr>
          <w:rFonts w:hint="eastAsia"/>
          <w:color w:val="000000" w:themeColor="text1"/>
        </w:rPr>
        <w:t>の表示に</w:t>
      </w:r>
      <w:r w:rsidR="00344EB1" w:rsidRPr="003A07A8">
        <w:rPr>
          <w:rFonts w:hint="eastAsia"/>
          <w:color w:val="000000" w:themeColor="text1"/>
        </w:rPr>
        <w:t>1</w:t>
      </w:r>
      <w:r w:rsidR="00344EB1" w:rsidRPr="003A07A8">
        <w:rPr>
          <w:rFonts w:hint="eastAsia"/>
          <w:color w:val="000000" w:themeColor="text1"/>
        </w:rPr>
        <w:t>行を取り，次の行に図のタイトルを記述する。</w:t>
      </w:r>
      <w:r w:rsidR="00344EB1" w:rsidRPr="003A07A8">
        <w:rPr>
          <w:color w:val="000000" w:themeColor="text1"/>
        </w:rPr>
        <w:t>英文では表のタイトルをイタリック体にする。</w:t>
      </w:r>
      <w:r w:rsidRPr="003A07A8">
        <w:rPr>
          <w:rFonts w:hint="eastAsia"/>
          <w:color w:val="000000" w:themeColor="text1"/>
        </w:rPr>
        <w:t>また，印刷時には，原稿も縮小されるので，軸についている数字や文字も見やすい大きさにそろえておく。図の前後は</w:t>
      </w:r>
      <w:r w:rsidRPr="003A07A8">
        <w:rPr>
          <w:rFonts w:hint="eastAsia"/>
          <w:color w:val="000000" w:themeColor="text1"/>
        </w:rPr>
        <w:t>1</w:t>
      </w:r>
      <w:r w:rsidRPr="003A07A8">
        <w:rPr>
          <w:rFonts w:hint="eastAsia"/>
          <w:color w:val="000000" w:themeColor="text1"/>
        </w:rPr>
        <w:t>行あける。図の後に次のセクションが続く場合は，</w:t>
      </w:r>
      <w:r w:rsidRPr="003A07A8">
        <w:rPr>
          <w:rFonts w:hint="eastAsia"/>
          <w:color w:val="000000" w:themeColor="text1"/>
        </w:rPr>
        <w:t>2</w:t>
      </w:r>
      <w:r w:rsidRPr="003A07A8">
        <w:rPr>
          <w:rFonts w:hint="eastAsia"/>
          <w:color w:val="000000" w:themeColor="text1"/>
        </w:rPr>
        <w:t>行の空行を設ける。</w:t>
      </w:r>
    </w:p>
    <w:p w14:paraId="27DC39E3" w14:textId="77777777" w:rsidR="00344EB1" w:rsidRDefault="00344EB1" w:rsidP="003161EE"/>
    <w:p w14:paraId="46A57735" w14:textId="77777777" w:rsidR="00CD6A3D" w:rsidRDefault="00CD6A3D" w:rsidP="00CD6A3D">
      <w:r w:rsidRPr="00686D73">
        <w:t>図</w:t>
      </w:r>
      <w:r>
        <w:t>1</w:t>
      </w:r>
    </w:p>
    <w:p w14:paraId="54DAF981" w14:textId="77777777" w:rsidR="00CD6A3D" w:rsidRPr="00CD6A3D" w:rsidRDefault="00CD6A3D" w:rsidP="003161EE">
      <w:r w:rsidRPr="00970FC8">
        <w:rPr>
          <w:rFonts w:hint="eastAsia"/>
        </w:rPr>
        <w:t>例としての架空の</w:t>
      </w:r>
      <w:r>
        <w:rPr>
          <w:rFonts w:hint="eastAsia"/>
        </w:rPr>
        <w:t>棒グラフ</w:t>
      </w:r>
    </w:p>
    <w:p w14:paraId="6FA2AE1D" w14:textId="77777777" w:rsidR="00070EE3" w:rsidRPr="00686D73" w:rsidRDefault="00070EE3" w:rsidP="00CD6A3D">
      <w:pPr>
        <w:jc w:val="left"/>
      </w:pPr>
      <w:r w:rsidRPr="00686D73">
        <w:rPr>
          <w:noProof/>
        </w:rPr>
        <w:drawing>
          <wp:inline distT="0" distB="0" distL="0" distR="0" wp14:anchorId="42D41985" wp14:editId="5DE3D463">
            <wp:extent cx="4025900" cy="2168525"/>
            <wp:effectExtent l="0" t="0" r="0" b="3175"/>
            <wp:docPr id="2" name="グラフ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FE9016" w14:textId="77777777" w:rsidR="00110483" w:rsidRDefault="00110483" w:rsidP="00344EB1"/>
    <w:p w14:paraId="16EA7815" w14:textId="77777777" w:rsidR="00344EB1" w:rsidRDefault="00344EB1" w:rsidP="00344EB1">
      <w:r>
        <w:rPr>
          <w:rFonts w:hint="eastAsia"/>
        </w:rPr>
        <w:t xml:space="preserve"> </w:t>
      </w:r>
      <w:r>
        <w:t xml:space="preserve"> </w:t>
      </w:r>
      <w:r w:rsidRPr="00070EE3">
        <w:rPr>
          <w:rFonts w:hint="eastAsia"/>
        </w:rPr>
        <w:t>なお，図表を他の文献資料から転載する場合，転載許可の要不要を確認すること。転載許可が必要な場合は，投稿までに，</w:t>
      </w:r>
      <w:r>
        <w:rPr>
          <w:rFonts w:hint="eastAsia"/>
        </w:rPr>
        <w:t>投稿者</w:t>
      </w:r>
      <w:r w:rsidRPr="00070EE3">
        <w:rPr>
          <w:rFonts w:hint="eastAsia"/>
        </w:rPr>
        <w:t>の責任において，許可を得ておくこと。</w:t>
      </w:r>
    </w:p>
    <w:p w14:paraId="251CD256" w14:textId="13E9AC78" w:rsidR="006D09B6" w:rsidRDefault="00344EB1" w:rsidP="0026581A">
      <w:r>
        <w:rPr>
          <w:rFonts w:hint="eastAsia"/>
        </w:rPr>
        <w:lastRenderedPageBreak/>
        <w:t xml:space="preserve"> </w:t>
      </w:r>
      <w:r>
        <w:t xml:space="preserve"> </w:t>
      </w:r>
      <w:r w:rsidRPr="00686D73">
        <w:t>写真等を掲載する場合は</w:t>
      </w:r>
      <w:r w:rsidR="003A07A8">
        <w:rPr>
          <w:rFonts w:hint="eastAsia"/>
        </w:rPr>
        <w:t>，</w:t>
      </w:r>
      <w:r>
        <w:rPr>
          <w:rFonts w:hint="eastAsia"/>
        </w:rPr>
        <w:t>投稿者</w:t>
      </w:r>
      <w:r w:rsidRPr="00686D73">
        <w:t>がスキャン等のデジタル化処理をし</w:t>
      </w:r>
      <w:r w:rsidR="003A07A8">
        <w:rPr>
          <w:rFonts w:hint="eastAsia"/>
        </w:rPr>
        <w:t>，</w:t>
      </w:r>
      <w:r w:rsidRPr="00686D73">
        <w:t>原稿中の適切な場所に適切な大きさで配置する。</w:t>
      </w:r>
    </w:p>
    <w:p w14:paraId="5DBDE0DE" w14:textId="77777777" w:rsidR="00070EE3" w:rsidRDefault="00070EE3" w:rsidP="00070EE3"/>
    <w:p w14:paraId="58688441" w14:textId="77777777" w:rsidR="00070EE3" w:rsidRPr="00070EE3" w:rsidRDefault="00070EE3" w:rsidP="00070EE3">
      <w:pPr>
        <w:rPr>
          <w:b/>
          <w:bCs/>
          <w:szCs w:val="21"/>
        </w:rPr>
      </w:pPr>
      <w:r w:rsidRPr="00070EE3">
        <w:rPr>
          <w:rFonts w:hint="eastAsia"/>
          <w:b/>
          <w:bCs/>
          <w:szCs w:val="21"/>
        </w:rPr>
        <w:t>3</w:t>
      </w:r>
      <w:r w:rsidRPr="00070EE3">
        <w:rPr>
          <w:b/>
          <w:bCs/>
          <w:szCs w:val="21"/>
        </w:rPr>
        <w:t>.</w:t>
      </w:r>
      <w:r w:rsidRPr="00070EE3">
        <w:rPr>
          <w:rFonts w:hint="eastAsia"/>
          <w:b/>
          <w:bCs/>
          <w:szCs w:val="21"/>
        </w:rPr>
        <w:t xml:space="preserve"> </w:t>
      </w:r>
      <w:r w:rsidRPr="00070EE3">
        <w:rPr>
          <w:rFonts w:hint="eastAsia"/>
          <w:b/>
          <w:bCs/>
          <w:szCs w:val="21"/>
        </w:rPr>
        <w:t>用語上の注意</w:t>
      </w:r>
    </w:p>
    <w:p w14:paraId="3CA6A920" w14:textId="77777777" w:rsidR="00070EE3" w:rsidRPr="00070EE3" w:rsidRDefault="00070EE3" w:rsidP="00070EE3">
      <w:pPr>
        <w:rPr>
          <w:szCs w:val="21"/>
        </w:rPr>
      </w:pPr>
      <w:r w:rsidRPr="00070EE3">
        <w:rPr>
          <w:b/>
          <w:bCs/>
          <w:szCs w:val="21"/>
        </w:rPr>
        <w:t>3</w:t>
      </w:r>
      <w:r w:rsidRPr="00070EE3">
        <w:rPr>
          <w:rFonts w:hint="eastAsia"/>
          <w:b/>
          <w:bCs/>
          <w:szCs w:val="21"/>
        </w:rPr>
        <w:t xml:space="preserve">.1 </w:t>
      </w:r>
      <w:r w:rsidRPr="00070EE3">
        <w:rPr>
          <w:rFonts w:hint="eastAsia"/>
          <w:b/>
          <w:bCs/>
          <w:szCs w:val="21"/>
        </w:rPr>
        <w:t>倫理的配慮</w:t>
      </w:r>
    </w:p>
    <w:p w14:paraId="60B2FF99" w14:textId="6B7AC72B" w:rsidR="00070EE3" w:rsidRPr="00070EE3" w:rsidRDefault="00070EE3" w:rsidP="00070EE3">
      <w:pPr>
        <w:rPr>
          <w:szCs w:val="21"/>
        </w:rPr>
      </w:pPr>
      <w:r w:rsidRPr="00070EE3">
        <w:rPr>
          <w:rFonts w:hint="eastAsia"/>
          <w:szCs w:val="21"/>
        </w:rPr>
        <w:t xml:space="preserve"> </w:t>
      </w:r>
      <w:r w:rsidRPr="00070EE3">
        <w:rPr>
          <w:szCs w:val="21"/>
        </w:rPr>
        <w:t xml:space="preserve"> </w:t>
      </w:r>
      <w:r w:rsidRPr="00070EE3">
        <w:rPr>
          <w:rFonts w:hint="eastAsia"/>
          <w:szCs w:val="21"/>
        </w:rPr>
        <w:t>倫理的配慮については，</w:t>
      </w:r>
      <w:r w:rsidR="008E1DBF" w:rsidRPr="008E1DBF">
        <w:rPr>
          <w:rFonts w:hint="eastAsia"/>
          <w:szCs w:val="21"/>
        </w:rPr>
        <w:t>投稿者自身の責任において実施</w:t>
      </w:r>
      <w:r w:rsidR="008E1DBF">
        <w:rPr>
          <w:rFonts w:hint="eastAsia"/>
          <w:szCs w:val="21"/>
        </w:rPr>
        <w:t>すること。詳しくは</w:t>
      </w:r>
      <w:r w:rsidRPr="00070EE3">
        <w:rPr>
          <w:rFonts w:hint="eastAsia"/>
          <w:szCs w:val="21"/>
        </w:rPr>
        <w:t>APA</w:t>
      </w:r>
      <w:r w:rsidR="003A07A8" w:rsidRPr="003A07A8">
        <w:rPr>
          <w:rFonts w:hint="eastAsia"/>
          <w:szCs w:val="21"/>
        </w:rPr>
        <w:t>第</w:t>
      </w:r>
      <w:r w:rsidR="003A07A8" w:rsidRPr="003A07A8">
        <w:rPr>
          <w:rFonts w:hint="eastAsia"/>
          <w:szCs w:val="21"/>
        </w:rPr>
        <w:t>7</w:t>
      </w:r>
      <w:r w:rsidR="003A07A8" w:rsidRPr="003A07A8">
        <w:rPr>
          <w:rFonts w:hint="eastAsia"/>
          <w:szCs w:val="21"/>
        </w:rPr>
        <w:t>版</w:t>
      </w:r>
      <w:r w:rsidRPr="00070EE3">
        <w:rPr>
          <w:rFonts w:hint="eastAsia"/>
          <w:szCs w:val="21"/>
        </w:rPr>
        <w:t>を参照のこと。</w:t>
      </w:r>
    </w:p>
    <w:p w14:paraId="4E047BA7" w14:textId="77777777" w:rsidR="00070EE3" w:rsidRPr="00070EE3" w:rsidRDefault="00070EE3" w:rsidP="00070EE3"/>
    <w:p w14:paraId="1D08A52A" w14:textId="77777777" w:rsidR="00070EE3" w:rsidRPr="00070EE3" w:rsidRDefault="00070EE3" w:rsidP="00070EE3">
      <w:pPr>
        <w:rPr>
          <w:b/>
          <w:bCs/>
        </w:rPr>
      </w:pPr>
      <w:r w:rsidRPr="00070EE3">
        <w:rPr>
          <w:rFonts w:hint="eastAsia"/>
          <w:b/>
          <w:bCs/>
        </w:rPr>
        <w:t xml:space="preserve">3.2 </w:t>
      </w:r>
      <w:r w:rsidRPr="00070EE3">
        <w:rPr>
          <w:rFonts w:hint="eastAsia"/>
          <w:b/>
          <w:bCs/>
        </w:rPr>
        <w:t>匿名性の確保</w:t>
      </w:r>
    </w:p>
    <w:p w14:paraId="6FB4FA85" w14:textId="1B2739DD" w:rsidR="00070EE3" w:rsidRDefault="00070EE3" w:rsidP="00070EE3">
      <w:r>
        <w:rPr>
          <w:rFonts w:hint="eastAsia"/>
        </w:rPr>
        <w:t xml:space="preserve"> </w:t>
      </w:r>
      <w:r>
        <w:t xml:space="preserve"> </w:t>
      </w:r>
      <w:r>
        <w:rPr>
          <w:rFonts w:hint="eastAsia"/>
        </w:rPr>
        <w:t>投稿時には著者が特定できるような書き方をしないように注意を払う。例えば，自分がこれまでに行った研究を引用する場合は，本文中には著者（</w:t>
      </w:r>
      <w:r>
        <w:rPr>
          <w:rFonts w:hint="eastAsia"/>
        </w:rPr>
        <w:t>2010</w:t>
      </w:r>
      <w:r>
        <w:rPr>
          <w:rFonts w:hint="eastAsia"/>
        </w:rPr>
        <w:t>）のように記載し，</w:t>
      </w:r>
      <w:r w:rsidR="0051736F" w:rsidRPr="0042443D">
        <w:rPr>
          <w:rFonts w:hint="eastAsia"/>
        </w:rPr>
        <w:t>引用</w:t>
      </w:r>
      <w:r w:rsidRPr="0042443D">
        <w:rPr>
          <w:rFonts w:hint="eastAsia"/>
        </w:rPr>
        <w:t>文献</w:t>
      </w:r>
      <w:r>
        <w:rPr>
          <w:rFonts w:hint="eastAsia"/>
        </w:rPr>
        <w:t>でもリストの最後にまとめて挙げる。論文が採択された場合は，すべての情報を正しく記載して，最終原稿を提出する。</w:t>
      </w:r>
    </w:p>
    <w:p w14:paraId="0CFBBE59" w14:textId="77777777" w:rsidR="001B23EE" w:rsidRDefault="001B23EE" w:rsidP="00070EE3">
      <w:pPr>
        <w:rPr>
          <w:szCs w:val="21"/>
        </w:rPr>
      </w:pPr>
    </w:p>
    <w:p w14:paraId="30C223E4" w14:textId="77777777" w:rsidR="00110483" w:rsidRPr="00070EE3" w:rsidRDefault="00110483" w:rsidP="00070EE3">
      <w:pPr>
        <w:rPr>
          <w:szCs w:val="21"/>
        </w:rPr>
      </w:pPr>
    </w:p>
    <w:p w14:paraId="22E7A737" w14:textId="77777777" w:rsidR="00070EE3" w:rsidRPr="00070EE3" w:rsidRDefault="00070EE3" w:rsidP="00070EE3">
      <w:pPr>
        <w:rPr>
          <w:b/>
          <w:bCs/>
          <w:szCs w:val="21"/>
        </w:rPr>
      </w:pPr>
      <w:r w:rsidRPr="00070EE3">
        <w:rPr>
          <w:rFonts w:hint="eastAsia"/>
          <w:b/>
          <w:bCs/>
          <w:szCs w:val="21"/>
        </w:rPr>
        <w:t>謝辞</w:t>
      </w:r>
    </w:p>
    <w:p w14:paraId="2C06A41A" w14:textId="77777777" w:rsidR="00070EE3" w:rsidRPr="00070EE3" w:rsidRDefault="00070EE3" w:rsidP="00070EE3">
      <w:pPr>
        <w:rPr>
          <w:szCs w:val="21"/>
        </w:rPr>
      </w:pPr>
      <w:r w:rsidRPr="00070EE3">
        <w:rPr>
          <w:rFonts w:hint="eastAsia"/>
          <w:szCs w:val="21"/>
        </w:rPr>
        <w:t xml:space="preserve"> </w:t>
      </w:r>
      <w:r w:rsidRPr="00070EE3">
        <w:rPr>
          <w:szCs w:val="21"/>
        </w:rPr>
        <w:t xml:space="preserve"> </w:t>
      </w:r>
      <w:r w:rsidRPr="00070EE3">
        <w:rPr>
          <w:rFonts w:hint="eastAsia"/>
          <w:szCs w:val="21"/>
        </w:rPr>
        <w:t>謝辞がある場合は，本文の直後に記載する。ただし，個人を特定できるような謝辞は投稿時には入れないか，匿名化してお</w:t>
      </w:r>
      <w:r w:rsidR="00EA420A">
        <w:rPr>
          <w:rFonts w:hint="eastAsia"/>
          <w:szCs w:val="21"/>
        </w:rPr>
        <w:t>き，</w:t>
      </w:r>
      <w:r w:rsidR="00EA420A">
        <w:rPr>
          <w:rFonts w:hint="eastAsia"/>
        </w:rPr>
        <w:t>最終原稿</w:t>
      </w:r>
      <w:r w:rsidR="00EA420A">
        <w:rPr>
          <w:rFonts w:hint="eastAsia"/>
          <w:szCs w:val="21"/>
        </w:rPr>
        <w:t>の提出時に追加する。</w:t>
      </w:r>
    </w:p>
    <w:p w14:paraId="15D238FD" w14:textId="77777777" w:rsidR="00374816" w:rsidRPr="00070EE3" w:rsidRDefault="00374816" w:rsidP="00330C13">
      <w:pPr>
        <w:rPr>
          <w:szCs w:val="21"/>
        </w:rPr>
      </w:pPr>
    </w:p>
    <w:p w14:paraId="3CE0F696" w14:textId="77777777" w:rsidR="00E76150" w:rsidRPr="00070EE3" w:rsidRDefault="00E76150" w:rsidP="00330C13">
      <w:pPr>
        <w:rPr>
          <w:b/>
          <w:bCs/>
          <w:szCs w:val="21"/>
        </w:rPr>
      </w:pPr>
      <w:r w:rsidRPr="00070EE3">
        <w:rPr>
          <w:b/>
          <w:bCs/>
          <w:szCs w:val="21"/>
        </w:rPr>
        <w:t>注</w:t>
      </w:r>
    </w:p>
    <w:p w14:paraId="1D60A692" w14:textId="7A3581F5" w:rsidR="00E76150" w:rsidRPr="00070EE3" w:rsidRDefault="00070EE3" w:rsidP="00330C13">
      <w:pPr>
        <w:ind w:left="210" w:hangingChars="100" w:hanging="210"/>
        <w:rPr>
          <w:szCs w:val="21"/>
        </w:rPr>
      </w:pPr>
      <w:r w:rsidRPr="00070EE3">
        <w:rPr>
          <w:rFonts w:hint="eastAsia"/>
          <w:szCs w:val="21"/>
        </w:rPr>
        <w:t>1</w:t>
      </w:r>
      <w:r w:rsidRPr="00070EE3">
        <w:rPr>
          <w:szCs w:val="21"/>
        </w:rPr>
        <w:t xml:space="preserve">. </w:t>
      </w:r>
      <w:r w:rsidR="00E76150" w:rsidRPr="00070EE3">
        <w:rPr>
          <w:szCs w:val="21"/>
        </w:rPr>
        <w:t>注</w:t>
      </w:r>
      <w:r w:rsidRPr="00070EE3">
        <w:rPr>
          <w:rFonts w:hint="eastAsia"/>
          <w:szCs w:val="21"/>
        </w:rPr>
        <w:t>（</w:t>
      </w:r>
      <w:r w:rsidR="00E76150" w:rsidRPr="00070EE3">
        <w:rPr>
          <w:szCs w:val="21"/>
        </w:rPr>
        <w:t>Notes</w:t>
      </w:r>
      <w:r w:rsidRPr="00070EE3">
        <w:rPr>
          <w:rFonts w:hint="eastAsia"/>
          <w:szCs w:val="21"/>
        </w:rPr>
        <w:t>）</w:t>
      </w:r>
      <w:r w:rsidR="00E76150" w:rsidRPr="00070EE3">
        <w:rPr>
          <w:szCs w:val="21"/>
        </w:rPr>
        <w:t>は脚注を用いず</w:t>
      </w:r>
      <w:r w:rsidR="003A07A8">
        <w:rPr>
          <w:rFonts w:hint="eastAsia"/>
          <w:szCs w:val="21"/>
        </w:rPr>
        <w:t>，</w:t>
      </w:r>
      <w:r w:rsidR="00E76150" w:rsidRPr="00070EE3">
        <w:rPr>
          <w:szCs w:val="21"/>
        </w:rPr>
        <w:t>すべて</w:t>
      </w:r>
      <w:r w:rsidRPr="00070EE3">
        <w:rPr>
          <w:rFonts w:hint="eastAsia"/>
          <w:szCs w:val="21"/>
        </w:rPr>
        <w:t>本文と</w:t>
      </w:r>
      <w:r w:rsidR="0051736F" w:rsidRPr="0042443D">
        <w:rPr>
          <w:rFonts w:hint="eastAsia"/>
          <w:szCs w:val="21"/>
        </w:rPr>
        <w:t>引用文献</w:t>
      </w:r>
      <w:r w:rsidRPr="00070EE3">
        <w:rPr>
          <w:rFonts w:hint="eastAsia"/>
          <w:szCs w:val="21"/>
        </w:rPr>
        <w:t>の間に</w:t>
      </w:r>
      <w:r>
        <w:rPr>
          <w:rFonts w:hint="eastAsia"/>
          <w:szCs w:val="21"/>
        </w:rPr>
        <w:t>まとめて</w:t>
      </w:r>
      <w:r w:rsidR="00E76150" w:rsidRPr="00070EE3">
        <w:rPr>
          <w:szCs w:val="21"/>
        </w:rPr>
        <w:t>記載する。</w:t>
      </w:r>
      <w:r w:rsidR="0051736F" w:rsidRPr="0042443D">
        <w:rPr>
          <w:rFonts w:hint="eastAsia"/>
        </w:rPr>
        <w:t>引用文献</w:t>
      </w:r>
      <w:r w:rsidRPr="00070EE3">
        <w:rPr>
          <w:rFonts w:hint="eastAsia"/>
          <w:szCs w:val="21"/>
        </w:rPr>
        <w:t>（</w:t>
      </w:r>
      <w:r w:rsidR="00E76150" w:rsidRPr="00070EE3">
        <w:rPr>
          <w:szCs w:val="21"/>
        </w:rPr>
        <w:t>References</w:t>
      </w:r>
      <w:r w:rsidRPr="00070EE3">
        <w:rPr>
          <w:rFonts w:hint="eastAsia"/>
          <w:szCs w:val="21"/>
        </w:rPr>
        <w:t>）</w:t>
      </w:r>
      <w:r w:rsidR="00E76150" w:rsidRPr="00070EE3">
        <w:rPr>
          <w:szCs w:val="21"/>
        </w:rPr>
        <w:t>は</w:t>
      </w:r>
      <w:r w:rsidR="003A07A8">
        <w:rPr>
          <w:rFonts w:hint="eastAsia"/>
          <w:szCs w:val="21"/>
        </w:rPr>
        <w:t>，</w:t>
      </w:r>
      <w:r w:rsidR="00E76150" w:rsidRPr="00070EE3">
        <w:rPr>
          <w:szCs w:val="21"/>
        </w:rPr>
        <w:t>論文の最後に</w:t>
      </w:r>
      <w:r w:rsidR="003A07A8">
        <w:rPr>
          <w:rFonts w:hint="eastAsia"/>
          <w:szCs w:val="21"/>
        </w:rPr>
        <w:t>，</w:t>
      </w:r>
      <w:r w:rsidR="00E76150" w:rsidRPr="00070EE3">
        <w:rPr>
          <w:szCs w:val="21"/>
        </w:rPr>
        <w:t>著者名のアルファベット順に一括して挙げる。</w:t>
      </w:r>
    </w:p>
    <w:p w14:paraId="1FE2ECDB" w14:textId="77777777" w:rsidR="001B23EE" w:rsidRDefault="001B23EE" w:rsidP="001B23EE">
      <w:pPr>
        <w:rPr>
          <w:szCs w:val="21"/>
        </w:rPr>
      </w:pPr>
    </w:p>
    <w:p w14:paraId="5FA561C7" w14:textId="6268498E" w:rsidR="001B23EE" w:rsidRDefault="001B23EE" w:rsidP="001B23EE">
      <w:pPr>
        <w:rPr>
          <w:szCs w:val="21"/>
        </w:rPr>
      </w:pPr>
      <w:r w:rsidRPr="001B23EE">
        <w:rPr>
          <w:rFonts w:hint="eastAsia"/>
          <w:szCs w:val="21"/>
        </w:rPr>
        <w:t>本稿</w:t>
      </w:r>
      <w:r w:rsidR="00BB5FD1">
        <w:rPr>
          <w:rFonts w:hint="eastAsia"/>
          <w:szCs w:val="21"/>
        </w:rPr>
        <w:t>（の一部）</w:t>
      </w:r>
      <w:r w:rsidRPr="001B23EE">
        <w:rPr>
          <w:rFonts w:hint="eastAsia"/>
          <w:szCs w:val="21"/>
        </w:rPr>
        <w:t>は</w:t>
      </w:r>
      <w:r>
        <w:rPr>
          <w:rFonts w:hint="eastAsia"/>
          <w:szCs w:val="21"/>
        </w:rPr>
        <w:t>，</w:t>
      </w:r>
      <w:r w:rsidRPr="001B23EE">
        <w:rPr>
          <w:rFonts w:hint="eastAsia"/>
          <w:szCs w:val="21"/>
        </w:rPr>
        <w:t>20XX</w:t>
      </w:r>
      <w:r w:rsidRPr="001B23EE">
        <w:rPr>
          <w:rFonts w:hint="eastAsia"/>
          <w:szCs w:val="21"/>
        </w:rPr>
        <w:t>年</w:t>
      </w:r>
      <w:r w:rsidRPr="001B23EE">
        <w:rPr>
          <w:rFonts w:hint="eastAsia"/>
          <w:szCs w:val="21"/>
        </w:rPr>
        <w:t>X</w:t>
      </w:r>
      <w:r w:rsidRPr="001B23EE">
        <w:rPr>
          <w:rFonts w:hint="eastAsia"/>
          <w:szCs w:val="21"/>
        </w:rPr>
        <w:t>月</w:t>
      </w:r>
      <w:r w:rsidRPr="001B23EE">
        <w:rPr>
          <w:rFonts w:hint="eastAsia"/>
          <w:szCs w:val="21"/>
        </w:rPr>
        <w:t>X</w:t>
      </w:r>
      <w:r w:rsidRPr="001B23EE">
        <w:rPr>
          <w:rFonts w:hint="eastAsia"/>
          <w:szCs w:val="21"/>
        </w:rPr>
        <w:t>日に</w:t>
      </w:r>
      <w:r w:rsidRPr="001B23EE">
        <w:rPr>
          <w:rFonts w:hint="eastAsia"/>
          <w:szCs w:val="21"/>
        </w:rPr>
        <w:t>XXXXX</w:t>
      </w:r>
      <w:r w:rsidRPr="001B23EE">
        <w:rPr>
          <w:rFonts w:hint="eastAsia"/>
          <w:szCs w:val="21"/>
        </w:rPr>
        <w:t>にて開催された</w:t>
      </w:r>
      <w:r w:rsidRPr="001B23EE">
        <w:rPr>
          <w:rFonts w:hint="eastAsia"/>
          <w:szCs w:val="21"/>
        </w:rPr>
        <w:t>XXXXX</w:t>
      </w:r>
      <w:r w:rsidRPr="001B23EE">
        <w:rPr>
          <w:rFonts w:hint="eastAsia"/>
          <w:szCs w:val="21"/>
        </w:rPr>
        <w:t>学会での口頭発表に基づくものである。</w:t>
      </w:r>
      <w:r w:rsidR="00110483">
        <w:rPr>
          <w:rFonts w:hint="eastAsia"/>
          <w:szCs w:val="21"/>
        </w:rPr>
        <w:t>（すでに口頭発表した内容を含む場合は，その旨をこのように記す）</w:t>
      </w:r>
    </w:p>
    <w:p w14:paraId="66A4EF6D" w14:textId="3F3FE7F5" w:rsidR="001B23EE" w:rsidRDefault="001B23EE" w:rsidP="00330C13">
      <w:pPr>
        <w:rPr>
          <w:szCs w:val="21"/>
        </w:rPr>
      </w:pPr>
    </w:p>
    <w:p w14:paraId="11B277A6" w14:textId="77777777" w:rsidR="00562219" w:rsidRPr="00330C13" w:rsidRDefault="00562219" w:rsidP="00330C13">
      <w:pPr>
        <w:rPr>
          <w:szCs w:val="21"/>
        </w:rPr>
      </w:pPr>
    </w:p>
    <w:p w14:paraId="60820429" w14:textId="16A13312" w:rsidR="00D97CE8" w:rsidRPr="00FE08FF" w:rsidRDefault="0051736F" w:rsidP="00C709BB">
      <w:pPr>
        <w:rPr>
          <w:b/>
          <w:bCs/>
          <w:szCs w:val="21"/>
        </w:rPr>
      </w:pPr>
      <w:r w:rsidRPr="0042443D">
        <w:rPr>
          <w:rFonts w:hint="eastAsia"/>
          <w:b/>
          <w:bCs/>
          <w:szCs w:val="21"/>
        </w:rPr>
        <w:t>引用</w:t>
      </w:r>
      <w:r w:rsidR="00330C13" w:rsidRPr="0042443D">
        <w:rPr>
          <w:b/>
          <w:bCs/>
          <w:szCs w:val="21"/>
        </w:rPr>
        <w:t>文献</w:t>
      </w:r>
      <w:r w:rsidR="00886B7C" w:rsidRPr="00886B7C">
        <w:rPr>
          <w:rFonts w:hint="eastAsia"/>
          <w:color w:val="ED7D31" w:themeColor="accent2"/>
          <w:szCs w:val="21"/>
        </w:rPr>
        <w:t xml:space="preserve"> </w:t>
      </w:r>
      <w:r w:rsidR="00886B7C" w:rsidRPr="00886B7C">
        <w:rPr>
          <w:color w:val="ED7D31" w:themeColor="accent2"/>
          <w:szCs w:val="21"/>
        </w:rPr>
        <w:t xml:space="preserve"> </w:t>
      </w:r>
      <w:r w:rsidR="00886B7C" w:rsidRPr="00886B7C">
        <w:rPr>
          <w:rFonts w:hint="eastAsia"/>
          <w:color w:val="ED7D31" w:themeColor="accent2"/>
          <w:szCs w:val="21"/>
        </w:rPr>
        <w:t>オレンジ色の注意書きは投稿時には消してください</w:t>
      </w:r>
    </w:p>
    <w:p w14:paraId="76E67162" w14:textId="0D85A4F0" w:rsidR="00477B94" w:rsidRDefault="00CD6A3D" w:rsidP="00477B94">
      <w:pPr>
        <w:ind w:leftChars="-1" w:left="523" w:right="-2" w:hangingChars="250" w:hanging="525"/>
        <w:rPr>
          <w:szCs w:val="21"/>
        </w:rPr>
      </w:pPr>
      <w:r w:rsidRPr="00FE08FF">
        <w:rPr>
          <w:szCs w:val="21"/>
        </w:rPr>
        <w:t xml:space="preserve">Andon, N., &amp; Leung, C. (2014). The role of approaches and methods in second language teacher education. In S. B. Said &amp; L. J. Zhang (Eds.), </w:t>
      </w:r>
      <w:r w:rsidRPr="00FE08FF">
        <w:rPr>
          <w:i/>
          <w:iCs/>
          <w:szCs w:val="21"/>
        </w:rPr>
        <w:t>Language teachers and teaching: Global perspectives, local initiatives</w:t>
      </w:r>
      <w:r w:rsidRPr="00FE08FF">
        <w:rPr>
          <w:szCs w:val="21"/>
        </w:rPr>
        <w:t xml:space="preserve"> (pp. 59–73). Routledge. </w:t>
      </w:r>
      <w:r w:rsidR="001A103D" w:rsidRPr="00FE08FF">
        <w:rPr>
          <w:szCs w:val="21"/>
        </w:rPr>
        <w:t>https://doi.org/10.4324/9780203795156</w:t>
      </w:r>
      <w:r w:rsidRPr="00FE08FF">
        <w:rPr>
          <w:szCs w:val="21"/>
        </w:rPr>
        <w:t xml:space="preserve"> </w:t>
      </w:r>
      <w:r w:rsidR="00477B94">
        <w:rPr>
          <w:szCs w:val="21"/>
        </w:rPr>
        <w:t xml:space="preserve"> </w:t>
      </w:r>
      <w:r w:rsidR="00477B94" w:rsidRPr="00477B94">
        <w:rPr>
          <w:rFonts w:hint="eastAsia"/>
          <w:color w:val="ED7D31" w:themeColor="accent2"/>
          <w:szCs w:val="21"/>
        </w:rPr>
        <w:t>英文で</w:t>
      </w:r>
      <w:r w:rsidRPr="00477B94">
        <w:rPr>
          <w:color w:val="ED7D31" w:themeColor="accent2"/>
          <w:szCs w:val="21"/>
        </w:rPr>
        <w:t>筆者名は「姓＋名イニシャル」だが，編著者名は「名イニシャル＋姓」の順序になる</w:t>
      </w:r>
      <w:r w:rsidR="00886B7C" w:rsidRPr="00477B94">
        <w:rPr>
          <w:rFonts w:hint="eastAsia"/>
          <w:color w:val="ED7D31" w:themeColor="accent2"/>
          <w:szCs w:val="21"/>
        </w:rPr>
        <w:t xml:space="preserve"> </w:t>
      </w:r>
      <w:r w:rsidR="00886B7C" w:rsidRPr="00477B94">
        <w:rPr>
          <w:color w:val="ED7D31" w:themeColor="accent2"/>
          <w:szCs w:val="21"/>
        </w:rPr>
        <w:t xml:space="preserve"> </w:t>
      </w:r>
      <w:r w:rsidR="00477B94" w:rsidRPr="00477B94">
        <w:rPr>
          <w:rFonts w:hint="eastAsia"/>
          <w:color w:val="ED7D31" w:themeColor="accent2"/>
          <w:szCs w:val="21"/>
        </w:rPr>
        <w:t>英文で</w:t>
      </w:r>
      <w:r w:rsidRPr="00477B94">
        <w:rPr>
          <w:color w:val="ED7D31" w:themeColor="accent2"/>
          <w:szCs w:val="21"/>
        </w:rPr>
        <w:t>編者が複数名の時には，</w:t>
      </w:r>
      <w:r w:rsidRPr="00477B94">
        <w:rPr>
          <w:color w:val="ED7D31" w:themeColor="accent2"/>
          <w:szCs w:val="21"/>
        </w:rPr>
        <w:t xml:space="preserve">(Eds.) </w:t>
      </w:r>
      <w:r w:rsidRPr="00477B94">
        <w:rPr>
          <w:color w:val="ED7D31" w:themeColor="accent2"/>
          <w:szCs w:val="21"/>
        </w:rPr>
        <w:t>とする。編者が</w:t>
      </w:r>
      <w:r w:rsidRPr="00477B94">
        <w:rPr>
          <w:color w:val="ED7D31" w:themeColor="accent2"/>
          <w:szCs w:val="21"/>
        </w:rPr>
        <w:t>2</w:t>
      </w:r>
      <w:r w:rsidRPr="00477B94">
        <w:rPr>
          <w:color w:val="ED7D31" w:themeColor="accent2"/>
          <w:szCs w:val="21"/>
        </w:rPr>
        <w:t>名の時は，＆の前にカンマをつけない</w:t>
      </w:r>
    </w:p>
    <w:p w14:paraId="0198AA4D" w14:textId="77777777" w:rsidR="001A103D" w:rsidRPr="00477B94" w:rsidRDefault="00122AE2" w:rsidP="00477B94">
      <w:pPr>
        <w:ind w:leftChars="-1" w:left="523" w:right="-2" w:hangingChars="250" w:hanging="525"/>
        <w:rPr>
          <w:szCs w:val="21"/>
        </w:rPr>
      </w:pPr>
      <w:proofErr w:type="spellStart"/>
      <w:r w:rsidRPr="00FE08FF">
        <w:rPr>
          <w:szCs w:val="21"/>
        </w:rPr>
        <w:t>Bezzazi</w:t>
      </w:r>
      <w:proofErr w:type="spellEnd"/>
      <w:r w:rsidRPr="00FE08FF">
        <w:rPr>
          <w:szCs w:val="21"/>
        </w:rPr>
        <w:t xml:space="preserve">, R. (2018). The effect of passage analysis on building English sentences. </w:t>
      </w:r>
      <w:r w:rsidRPr="00FE08FF">
        <w:rPr>
          <w:i/>
          <w:iCs/>
          <w:szCs w:val="21"/>
        </w:rPr>
        <w:t xml:space="preserve">The Asian Journal </w:t>
      </w:r>
      <w:r w:rsidRPr="00FE08FF">
        <w:rPr>
          <w:i/>
          <w:iCs/>
          <w:szCs w:val="21"/>
        </w:rPr>
        <w:lastRenderedPageBreak/>
        <w:t>of Applied Linguistics, 5</w:t>
      </w:r>
      <w:r w:rsidRPr="00FE08FF">
        <w:rPr>
          <w:szCs w:val="21"/>
        </w:rPr>
        <w:t xml:space="preserve">(2), 230–239. https://caes.hku.hk/ajal/index.php/ajal/article/view/560  </w:t>
      </w:r>
      <w:r w:rsidRPr="00110483">
        <w:rPr>
          <w:color w:val="ED7D31" w:themeColor="accent2"/>
          <w:szCs w:val="21"/>
        </w:rPr>
        <w:t>DOI</w:t>
      </w:r>
      <w:r w:rsidRPr="00110483">
        <w:rPr>
          <w:color w:val="ED7D31" w:themeColor="accent2"/>
          <w:szCs w:val="21"/>
        </w:rPr>
        <w:t>のついてないオンラインジャーナルの場合は</w:t>
      </w:r>
      <w:r w:rsidRPr="00110483">
        <w:rPr>
          <w:color w:val="ED7D31" w:themeColor="accent2"/>
          <w:szCs w:val="21"/>
        </w:rPr>
        <w:t>URL</w:t>
      </w:r>
      <w:r w:rsidRPr="00110483">
        <w:rPr>
          <w:color w:val="ED7D31" w:themeColor="accent2"/>
          <w:szCs w:val="21"/>
        </w:rPr>
        <w:t>を記載</w:t>
      </w:r>
      <w:r w:rsidR="00CD6A3D" w:rsidRPr="00110483">
        <w:rPr>
          <w:color w:val="ED7D31" w:themeColor="accent2"/>
          <w:szCs w:val="21"/>
        </w:rPr>
        <w:t xml:space="preserve">  </w:t>
      </w:r>
    </w:p>
    <w:p w14:paraId="58C9FC73" w14:textId="456BC2C6" w:rsidR="00122AE2" w:rsidRPr="00FE08FF" w:rsidRDefault="00122AE2" w:rsidP="00122AE2">
      <w:pPr>
        <w:ind w:left="420" w:hangingChars="200" w:hanging="420"/>
        <w:rPr>
          <w:szCs w:val="21"/>
        </w:rPr>
      </w:pPr>
      <w:r w:rsidRPr="00FE08FF">
        <w:rPr>
          <w:szCs w:val="21"/>
        </w:rPr>
        <w:t xml:space="preserve">Ellis, R. (1994). </w:t>
      </w:r>
      <w:r w:rsidRPr="00FE08FF">
        <w:rPr>
          <w:i/>
          <w:iCs/>
          <w:szCs w:val="21"/>
        </w:rPr>
        <w:t>The study of second language acquisition</w:t>
      </w:r>
      <w:r w:rsidRPr="00FE08FF">
        <w:rPr>
          <w:szCs w:val="21"/>
        </w:rPr>
        <w:t>. Oxford University Press.</w:t>
      </w:r>
      <w:r w:rsidRPr="00FE08FF">
        <w:rPr>
          <w:szCs w:val="21"/>
        </w:rPr>
        <w:t>（エリス</w:t>
      </w:r>
      <w:r w:rsidRPr="00FE08FF">
        <w:rPr>
          <w:szCs w:val="21"/>
        </w:rPr>
        <w:t xml:space="preserve">, R. </w:t>
      </w:r>
      <w:r w:rsidRPr="00FE08FF">
        <w:rPr>
          <w:szCs w:val="21"/>
        </w:rPr>
        <w:t>金子朝子（訳）（</w:t>
      </w:r>
      <w:r w:rsidRPr="00FE08FF">
        <w:rPr>
          <w:szCs w:val="21"/>
        </w:rPr>
        <w:t>1996</w:t>
      </w:r>
      <w:r w:rsidRPr="00FE08FF">
        <w:rPr>
          <w:szCs w:val="21"/>
        </w:rPr>
        <w:t>）．『第二言語習得序説</w:t>
      </w:r>
      <w:r w:rsidR="001A103D" w:rsidRPr="00FE08FF">
        <w:rPr>
          <w:szCs w:val="21"/>
        </w:rPr>
        <w:t>―</w:t>
      </w:r>
      <w:r w:rsidRPr="00FE08FF">
        <w:rPr>
          <w:szCs w:val="21"/>
        </w:rPr>
        <w:t>学習者言語の研究</w:t>
      </w:r>
      <w:r w:rsidR="00344EB1" w:rsidRPr="00FE08FF">
        <w:rPr>
          <w:szCs w:val="21"/>
        </w:rPr>
        <w:t>―</w:t>
      </w:r>
      <w:r w:rsidRPr="00FE08FF">
        <w:rPr>
          <w:szCs w:val="21"/>
        </w:rPr>
        <w:t>』研究社出版）</w:t>
      </w:r>
    </w:p>
    <w:p w14:paraId="57E6B59F" w14:textId="77777777" w:rsidR="00122AE2" w:rsidRPr="00110483" w:rsidRDefault="00122AE2" w:rsidP="00122AE2">
      <w:pPr>
        <w:ind w:left="420" w:hangingChars="200" w:hanging="420"/>
        <w:rPr>
          <w:color w:val="ED7D31" w:themeColor="accent2"/>
          <w:szCs w:val="21"/>
        </w:rPr>
      </w:pPr>
      <w:r w:rsidRPr="00FE08FF">
        <w:rPr>
          <w:szCs w:val="21"/>
        </w:rPr>
        <w:t xml:space="preserve">Fukuta, J. (2016). Effects of task repetition on learners’ attention orientation in L2 oral production. </w:t>
      </w:r>
      <w:r w:rsidRPr="00FE08FF">
        <w:rPr>
          <w:i/>
          <w:iCs/>
          <w:szCs w:val="21"/>
        </w:rPr>
        <w:t>Language Teaching Research, 20</w:t>
      </w:r>
      <w:r w:rsidRPr="00FE08FF">
        <w:rPr>
          <w:szCs w:val="21"/>
        </w:rPr>
        <w:t xml:space="preserve">(3), 321–340. https://doi.org/10.1177/1362168815570142  </w:t>
      </w:r>
      <w:r w:rsidRPr="00110483">
        <w:rPr>
          <w:color w:val="ED7D31" w:themeColor="accent2"/>
        </w:rPr>
        <w:t>号数</w:t>
      </w:r>
      <w:r w:rsidR="00BA525F" w:rsidRPr="00110483">
        <w:rPr>
          <w:color w:val="ED7D31" w:themeColor="accent2"/>
        </w:rPr>
        <w:t>のある雑誌では</w:t>
      </w:r>
      <w:r w:rsidRPr="00110483">
        <w:rPr>
          <w:color w:val="ED7D31" w:themeColor="accent2"/>
        </w:rPr>
        <w:t>省略せずカッコ内に</w:t>
      </w:r>
    </w:p>
    <w:p w14:paraId="48D28501" w14:textId="77777777" w:rsidR="00CD6A3D" w:rsidRPr="00E325CF" w:rsidRDefault="00CD6A3D" w:rsidP="00953E8C">
      <w:pPr>
        <w:ind w:left="420" w:hangingChars="200" w:hanging="420"/>
        <w:rPr>
          <w:color w:val="ED7D31" w:themeColor="accent2"/>
          <w:szCs w:val="21"/>
        </w:rPr>
      </w:pPr>
      <w:r w:rsidRPr="00FE08FF">
        <w:rPr>
          <w:szCs w:val="21"/>
        </w:rPr>
        <w:t>石川慎一郎</w:t>
      </w:r>
      <w:r w:rsidRPr="00FE08FF">
        <w:rPr>
          <w:szCs w:val="21"/>
        </w:rPr>
        <w:t xml:space="preserve"> (2013)</w:t>
      </w:r>
      <w:r w:rsidRPr="00FE08FF">
        <w:rPr>
          <w:szCs w:val="21"/>
        </w:rPr>
        <w:t>．「</w:t>
      </w:r>
      <w:r w:rsidRPr="00FE08FF">
        <w:rPr>
          <w:szCs w:val="21"/>
        </w:rPr>
        <w:t>ICNALE</w:t>
      </w:r>
      <w:r w:rsidRPr="00FE08FF">
        <w:rPr>
          <w:szCs w:val="21"/>
        </w:rPr>
        <w:t>を用いた中間言語対照分析研究入門</w:t>
      </w:r>
      <w:r w:rsidR="00953E8C" w:rsidRPr="00FE08FF">
        <w:rPr>
          <w:szCs w:val="21"/>
        </w:rPr>
        <w:t>―</w:t>
      </w:r>
      <w:r w:rsidRPr="00FE08FF">
        <w:rPr>
          <w:szCs w:val="21"/>
        </w:rPr>
        <w:t>日本人学習者の『特徴語』を再考する</w:t>
      </w:r>
      <w:r w:rsidR="00953E8C" w:rsidRPr="00FE08FF">
        <w:rPr>
          <w:szCs w:val="21"/>
        </w:rPr>
        <w:t>―</w:t>
      </w:r>
      <w:r w:rsidRPr="00FE08FF">
        <w:rPr>
          <w:szCs w:val="21"/>
        </w:rPr>
        <w:t>」『英語教育』（大修館書店）</w:t>
      </w:r>
      <w:r w:rsidRPr="00FE08FF">
        <w:rPr>
          <w:szCs w:val="21"/>
        </w:rPr>
        <w:t>, 61(13), 64–66.</w:t>
      </w:r>
      <w:r w:rsidRPr="00FE08FF">
        <w:rPr>
          <w:szCs w:val="21"/>
        </w:rPr>
        <w:t xml:space="preserve">　</w:t>
      </w:r>
      <w:r w:rsidR="00E325CF" w:rsidRPr="00E325CF">
        <w:rPr>
          <w:rFonts w:hint="eastAsia"/>
          <w:color w:val="ED7D31" w:themeColor="accent2"/>
          <w:szCs w:val="21"/>
        </w:rPr>
        <w:t>和文で</w:t>
      </w:r>
      <w:r w:rsidRPr="00E325CF">
        <w:rPr>
          <w:color w:val="ED7D31" w:themeColor="accent2"/>
          <w:szCs w:val="21"/>
        </w:rPr>
        <w:t>「　」の中でもう</w:t>
      </w:r>
      <w:r w:rsidRPr="00E325CF">
        <w:rPr>
          <w:color w:val="ED7D31" w:themeColor="accent2"/>
          <w:szCs w:val="21"/>
        </w:rPr>
        <w:t>1</w:t>
      </w:r>
      <w:r w:rsidRPr="00E325CF">
        <w:rPr>
          <w:color w:val="ED7D31" w:themeColor="accent2"/>
          <w:szCs w:val="21"/>
        </w:rPr>
        <w:t>回「　」を入れるときは『　』になる</w:t>
      </w:r>
    </w:p>
    <w:p w14:paraId="4F4554F3" w14:textId="4680F007" w:rsidR="00122AE2" w:rsidRPr="00110483" w:rsidRDefault="00122AE2" w:rsidP="00122AE2">
      <w:pPr>
        <w:ind w:left="420" w:hangingChars="200" w:hanging="420"/>
        <w:rPr>
          <w:color w:val="ED7D31" w:themeColor="accent2"/>
          <w:szCs w:val="21"/>
        </w:rPr>
      </w:pPr>
      <w:r w:rsidRPr="00FE08FF">
        <w:rPr>
          <w:szCs w:val="21"/>
        </w:rPr>
        <w:t>鬼田崇作・天野修一・榎田一路・草薙邦広・森田光宏・阪上辰也・高橋有加・田北冬子・達川奎三・上西幸治</w:t>
      </w:r>
      <w:r w:rsidRPr="00FE08FF">
        <w:rPr>
          <w:szCs w:val="21"/>
        </w:rPr>
        <w:t xml:space="preserve"> (2019)</w:t>
      </w:r>
      <w:r w:rsidRPr="00FE08FF">
        <w:rPr>
          <w:szCs w:val="21"/>
        </w:rPr>
        <w:t>．「広島大学英語</w:t>
      </w:r>
      <w:r w:rsidRPr="00FE08FF">
        <w:rPr>
          <w:szCs w:val="21"/>
        </w:rPr>
        <w:t>Can-Do</w:t>
      </w:r>
      <w:r w:rsidRPr="00FE08FF">
        <w:rPr>
          <w:szCs w:val="21"/>
        </w:rPr>
        <w:t>リストの試行的運用</w:t>
      </w:r>
      <w:r w:rsidRPr="00FE08FF">
        <w:rPr>
          <w:color w:val="000000"/>
          <w:szCs w:val="21"/>
        </w:rPr>
        <w:t>」</w:t>
      </w:r>
      <w:r w:rsidRPr="00FE08FF">
        <w:rPr>
          <w:i/>
          <w:szCs w:val="21"/>
        </w:rPr>
        <w:t>Annual Review of English Language Education in Japan, 30</w:t>
      </w:r>
      <w:r w:rsidRPr="00FE08FF">
        <w:rPr>
          <w:szCs w:val="21"/>
        </w:rPr>
        <w:t xml:space="preserve">, 287–302. https://doi.org/10.20581/arele.30.0_302  </w:t>
      </w:r>
      <w:r w:rsidR="0051736F" w:rsidRPr="0042443D">
        <w:rPr>
          <w:rFonts w:hint="eastAsia"/>
          <w:color w:val="ED7D31" w:themeColor="accent2"/>
          <w:szCs w:val="21"/>
        </w:rPr>
        <w:t>引用文献</w:t>
      </w:r>
      <w:r w:rsidR="00A363E3" w:rsidRPr="00A363E3">
        <w:rPr>
          <w:rFonts w:hint="eastAsia"/>
          <w:color w:val="ED7D31" w:themeColor="accent2"/>
          <w:szCs w:val="21"/>
        </w:rPr>
        <w:t>リストにおいては，</w:t>
      </w:r>
      <w:r w:rsidRPr="00A363E3">
        <w:rPr>
          <w:color w:val="ED7D31" w:themeColor="accent2"/>
          <w:szCs w:val="21"/>
        </w:rPr>
        <w:t>著者</w:t>
      </w:r>
      <w:r w:rsidRPr="00110483">
        <w:rPr>
          <w:color w:val="ED7D31" w:themeColor="accent2"/>
          <w:szCs w:val="21"/>
        </w:rPr>
        <w:t>が</w:t>
      </w:r>
      <w:r w:rsidRPr="00110483">
        <w:rPr>
          <w:color w:val="ED7D31" w:themeColor="accent2"/>
          <w:szCs w:val="21"/>
        </w:rPr>
        <w:t>20</w:t>
      </w:r>
      <w:r w:rsidRPr="00110483">
        <w:rPr>
          <w:color w:val="ED7D31" w:themeColor="accent2"/>
          <w:szCs w:val="21"/>
        </w:rPr>
        <w:t>名</w:t>
      </w:r>
      <w:r w:rsidR="00886B7C">
        <w:rPr>
          <w:rFonts w:hint="eastAsia"/>
          <w:color w:val="ED7D31" w:themeColor="accent2"/>
          <w:szCs w:val="21"/>
        </w:rPr>
        <w:t>以内の場合</w:t>
      </w:r>
      <w:r w:rsidRPr="00110483">
        <w:rPr>
          <w:color w:val="ED7D31" w:themeColor="accent2"/>
          <w:szCs w:val="21"/>
        </w:rPr>
        <w:t>は全員記載する</w:t>
      </w:r>
      <w:r w:rsidRPr="00110483">
        <w:rPr>
          <w:color w:val="ED7D31" w:themeColor="accent2"/>
          <w:szCs w:val="21"/>
        </w:rPr>
        <w:t xml:space="preserve">  21</w:t>
      </w:r>
      <w:r w:rsidRPr="00110483">
        <w:rPr>
          <w:color w:val="ED7D31" w:themeColor="accent2"/>
          <w:szCs w:val="21"/>
        </w:rPr>
        <w:t>名以上では，</w:t>
      </w:r>
      <w:r w:rsidRPr="00110483">
        <w:rPr>
          <w:color w:val="ED7D31" w:themeColor="accent2"/>
          <w:szCs w:val="21"/>
        </w:rPr>
        <w:t xml:space="preserve"> </w:t>
      </w:r>
      <w:r w:rsidRPr="00110483">
        <w:rPr>
          <w:color w:val="ED7D31" w:themeColor="accent2"/>
          <w:szCs w:val="21"/>
        </w:rPr>
        <w:t>最初の</w:t>
      </w:r>
      <w:r w:rsidRPr="00110483">
        <w:rPr>
          <w:color w:val="ED7D31" w:themeColor="accent2"/>
          <w:szCs w:val="21"/>
        </w:rPr>
        <w:t>19</w:t>
      </w:r>
      <w:r w:rsidRPr="00110483">
        <w:rPr>
          <w:color w:val="ED7D31" w:themeColor="accent2"/>
          <w:szCs w:val="21"/>
        </w:rPr>
        <w:t>名</w:t>
      </w:r>
      <w:r w:rsidRPr="00110483">
        <w:rPr>
          <w:color w:val="ED7D31" w:themeColor="accent2"/>
          <w:szCs w:val="21"/>
        </w:rPr>
        <w:t xml:space="preserve"> . . . </w:t>
      </w:r>
      <w:r w:rsidRPr="00110483">
        <w:rPr>
          <w:color w:val="ED7D31" w:themeColor="accent2"/>
          <w:szCs w:val="21"/>
        </w:rPr>
        <w:t>最後の</w:t>
      </w:r>
      <w:r w:rsidRPr="00110483">
        <w:rPr>
          <w:color w:val="ED7D31" w:themeColor="accent2"/>
          <w:szCs w:val="21"/>
        </w:rPr>
        <w:t>1</w:t>
      </w:r>
      <w:r w:rsidRPr="00110483">
        <w:rPr>
          <w:color w:val="ED7D31" w:themeColor="accent2"/>
          <w:szCs w:val="21"/>
        </w:rPr>
        <w:t>人</w:t>
      </w:r>
      <w:r w:rsidRPr="00110483">
        <w:rPr>
          <w:color w:val="ED7D31" w:themeColor="accent2"/>
          <w:szCs w:val="21"/>
        </w:rPr>
        <w:t xml:space="preserve"> </w:t>
      </w:r>
      <w:r w:rsidRPr="00110483">
        <w:rPr>
          <w:color w:val="ED7D31" w:themeColor="accent2"/>
          <w:szCs w:val="21"/>
        </w:rPr>
        <w:t>とし，</w:t>
      </w:r>
      <w:r w:rsidRPr="00110483">
        <w:rPr>
          <w:color w:val="ED7D31" w:themeColor="accent2"/>
          <w:szCs w:val="21"/>
        </w:rPr>
        <w:t xml:space="preserve">&amp; </w:t>
      </w:r>
      <w:r w:rsidRPr="00110483">
        <w:rPr>
          <w:color w:val="ED7D31" w:themeColor="accent2"/>
          <w:szCs w:val="21"/>
        </w:rPr>
        <w:t>は使用しない（</w:t>
      </w:r>
      <w:r w:rsidRPr="00110483">
        <w:rPr>
          <w:color w:val="ED7D31" w:themeColor="accent2"/>
        </w:rPr>
        <w:t>APA</w:t>
      </w:r>
      <w:r w:rsidR="003A07A8" w:rsidRPr="003A07A8">
        <w:rPr>
          <w:rFonts w:hint="eastAsia"/>
          <w:color w:val="ED7D31" w:themeColor="accent2"/>
        </w:rPr>
        <w:t>第</w:t>
      </w:r>
      <w:r w:rsidR="003A07A8" w:rsidRPr="003A07A8">
        <w:rPr>
          <w:rFonts w:hint="eastAsia"/>
          <w:color w:val="ED7D31" w:themeColor="accent2"/>
        </w:rPr>
        <w:t>7</w:t>
      </w:r>
      <w:r w:rsidR="003A07A8" w:rsidRPr="003A07A8">
        <w:rPr>
          <w:rFonts w:hint="eastAsia"/>
          <w:color w:val="ED7D31" w:themeColor="accent2"/>
        </w:rPr>
        <w:t>版</w:t>
      </w:r>
      <w:r w:rsidRPr="00110483">
        <w:rPr>
          <w:color w:val="ED7D31" w:themeColor="accent2"/>
        </w:rPr>
        <w:t xml:space="preserve"> p. 286</w:t>
      </w:r>
      <w:r w:rsidR="00886B7C">
        <w:rPr>
          <w:rFonts w:hint="eastAsia"/>
          <w:color w:val="ED7D31" w:themeColor="accent2"/>
        </w:rPr>
        <w:t>および</w:t>
      </w:r>
      <w:r w:rsidR="00886B7C">
        <w:rPr>
          <w:color w:val="ED7D31" w:themeColor="accent2"/>
        </w:rPr>
        <w:t>p. 317</w:t>
      </w:r>
      <w:r w:rsidR="00886B7C">
        <w:rPr>
          <w:rFonts w:hint="eastAsia"/>
          <w:color w:val="ED7D31" w:themeColor="accent2"/>
        </w:rPr>
        <w:t>に基づく</w:t>
      </w:r>
      <w:r w:rsidRPr="00110483">
        <w:rPr>
          <w:color w:val="ED7D31" w:themeColor="accent2"/>
          <w:szCs w:val="21"/>
        </w:rPr>
        <w:t>）</w:t>
      </w:r>
      <w:r w:rsidRPr="00110483">
        <w:rPr>
          <w:color w:val="ED7D31" w:themeColor="accent2"/>
          <w:szCs w:val="21"/>
        </w:rPr>
        <w:t xml:space="preserve">  </w:t>
      </w:r>
      <w:r w:rsidR="00477B94">
        <w:rPr>
          <w:rFonts w:hint="eastAsia"/>
          <w:color w:val="ED7D31" w:themeColor="accent2"/>
          <w:szCs w:val="21"/>
        </w:rPr>
        <w:t>和文</w:t>
      </w:r>
      <w:r w:rsidR="00EA420A" w:rsidRPr="00110483">
        <w:rPr>
          <w:color w:val="ED7D31" w:themeColor="accent2"/>
          <w:szCs w:val="21"/>
        </w:rPr>
        <w:t>では，</w:t>
      </w:r>
      <w:r w:rsidRPr="00110483">
        <w:rPr>
          <w:color w:val="ED7D31" w:themeColor="accent2"/>
          <w:szCs w:val="21"/>
        </w:rPr>
        <w:t>姓名の間にスペースを入れない</w:t>
      </w:r>
    </w:p>
    <w:p w14:paraId="31D8C319" w14:textId="77777777" w:rsidR="00122AE2" w:rsidRPr="00FE08FF" w:rsidRDefault="00122AE2" w:rsidP="00122AE2">
      <w:pPr>
        <w:ind w:left="420" w:hangingChars="200" w:hanging="420"/>
        <w:rPr>
          <w:szCs w:val="21"/>
        </w:rPr>
      </w:pPr>
      <w:r w:rsidRPr="00FE08FF">
        <w:rPr>
          <w:szCs w:val="21"/>
        </w:rPr>
        <w:t>草薙邦広</w:t>
      </w:r>
      <w:r w:rsidRPr="00FE08FF">
        <w:rPr>
          <w:szCs w:val="21"/>
        </w:rPr>
        <w:t xml:space="preserve"> (2018)</w:t>
      </w:r>
      <w:r w:rsidR="007D5625" w:rsidRPr="00FE08FF">
        <w:rPr>
          <w:szCs w:val="21"/>
        </w:rPr>
        <w:t>．</w:t>
      </w:r>
      <w:r w:rsidRPr="00FE08FF">
        <w:rPr>
          <w:szCs w:val="21"/>
        </w:rPr>
        <w:t>「外国語の文法知識における一元性の検証</w:t>
      </w:r>
      <w:r w:rsidR="00344EB1" w:rsidRPr="00FE08FF">
        <w:rPr>
          <w:szCs w:val="21"/>
        </w:rPr>
        <w:t>―</w:t>
      </w:r>
      <w:r w:rsidRPr="00FE08FF">
        <w:rPr>
          <w:szCs w:val="21"/>
        </w:rPr>
        <w:t>文法性判断の正答率・反応時間・主観的変数を対象に</w:t>
      </w:r>
      <w:r w:rsidR="00344EB1" w:rsidRPr="00FE08FF">
        <w:rPr>
          <w:szCs w:val="21"/>
        </w:rPr>
        <w:t>―</w:t>
      </w:r>
      <w:r w:rsidRPr="00FE08FF">
        <w:rPr>
          <w:szCs w:val="21"/>
        </w:rPr>
        <w:t>」名古屋大学国際開発研究科博士論文</w:t>
      </w:r>
      <w:r w:rsidRPr="00FE08FF">
        <w:rPr>
          <w:szCs w:val="21"/>
        </w:rPr>
        <w:t xml:space="preserve"> </w:t>
      </w:r>
      <w:r w:rsidRPr="00FE08FF">
        <w:rPr>
          <w:szCs w:val="21"/>
        </w:rPr>
        <w:t>名古屋大学学術機関リポジトリ</w:t>
      </w:r>
      <w:r w:rsidRPr="00FE08FF">
        <w:rPr>
          <w:szCs w:val="21"/>
        </w:rPr>
        <w:t xml:space="preserve"> http://hdl.handle.net/2237/00027747</w:t>
      </w:r>
    </w:p>
    <w:p w14:paraId="63C1613C" w14:textId="77777777" w:rsidR="00122AE2" w:rsidRPr="00FE08FF" w:rsidRDefault="00122AE2" w:rsidP="00122AE2">
      <w:pPr>
        <w:ind w:left="420" w:hangingChars="200" w:hanging="420"/>
        <w:rPr>
          <w:szCs w:val="21"/>
        </w:rPr>
      </w:pPr>
      <w:r w:rsidRPr="00FE08FF">
        <w:rPr>
          <w:szCs w:val="21"/>
        </w:rPr>
        <w:t>久島智津子</w:t>
      </w:r>
      <w:r w:rsidRPr="00FE08FF">
        <w:rPr>
          <w:szCs w:val="21"/>
        </w:rPr>
        <w:t xml:space="preserve"> (2010)</w:t>
      </w:r>
      <w:r w:rsidR="007D5625" w:rsidRPr="00FE08FF">
        <w:rPr>
          <w:szCs w:val="21"/>
        </w:rPr>
        <w:t>．</w:t>
      </w:r>
      <w:r w:rsidRPr="00FE08FF">
        <w:rPr>
          <w:szCs w:val="21"/>
        </w:rPr>
        <w:t>「オンライン掲示板を利用したライティング</w:t>
      </w:r>
      <w:r w:rsidR="00344EB1" w:rsidRPr="00FE08FF">
        <w:rPr>
          <w:szCs w:val="21"/>
        </w:rPr>
        <w:t>―</w:t>
      </w:r>
      <w:r w:rsidRPr="00FE08FF">
        <w:rPr>
          <w:szCs w:val="21"/>
        </w:rPr>
        <w:t>前投稿者のライティングは後続のライティングにどのような影響を及ぼすか</w:t>
      </w:r>
      <w:r w:rsidR="00344EB1" w:rsidRPr="00FE08FF">
        <w:rPr>
          <w:szCs w:val="21"/>
        </w:rPr>
        <w:t>―</w:t>
      </w:r>
      <w:r w:rsidRPr="00FE08FF">
        <w:rPr>
          <w:szCs w:val="21"/>
        </w:rPr>
        <w:t>」『言語文化論叢』（千葉大学）</w:t>
      </w:r>
      <w:r w:rsidRPr="00FE08FF">
        <w:rPr>
          <w:szCs w:val="21"/>
        </w:rPr>
        <w:t>, 4, 79–86. https://opac.ll.chiba-u.jp/da/curator/900066732/</w:t>
      </w:r>
      <w:r w:rsidRPr="00FE08FF">
        <w:rPr>
          <w:color w:val="ED7D31" w:themeColor="accent2"/>
          <w:szCs w:val="21"/>
        </w:rPr>
        <w:t xml:space="preserve">  </w:t>
      </w:r>
      <w:r w:rsidR="00477B94">
        <w:rPr>
          <w:rFonts w:hint="eastAsia"/>
          <w:color w:val="ED7D31" w:themeColor="accent2"/>
          <w:szCs w:val="21"/>
        </w:rPr>
        <w:t>和文では，</w:t>
      </w:r>
      <w:r w:rsidRPr="00FE08FF">
        <w:rPr>
          <w:color w:val="ED7D31" w:themeColor="accent2"/>
          <w:szCs w:val="21"/>
        </w:rPr>
        <w:t>年号のあとのピリオドは全角</w:t>
      </w:r>
    </w:p>
    <w:p w14:paraId="0CBC1BC2" w14:textId="77777777" w:rsidR="00122AE2" w:rsidRPr="00FE08FF" w:rsidRDefault="00122AE2" w:rsidP="00C11BE5">
      <w:pPr>
        <w:ind w:left="420" w:hangingChars="200" w:hanging="420"/>
        <w:rPr>
          <w:szCs w:val="21"/>
        </w:rPr>
      </w:pPr>
      <w:r w:rsidRPr="00FE08FF">
        <w:rPr>
          <w:szCs w:val="21"/>
        </w:rPr>
        <w:t xml:space="preserve">Mikami, H. (2016). </w:t>
      </w:r>
      <w:r w:rsidRPr="00FE08FF">
        <w:rPr>
          <w:i/>
          <w:iCs/>
          <w:szCs w:val="21"/>
        </w:rPr>
        <w:t>Readiness, language contact, and oral performance development during a study-abroad program</w:t>
      </w:r>
      <w:r w:rsidRPr="00FE08FF">
        <w:rPr>
          <w:szCs w:val="21"/>
        </w:rPr>
        <w:t xml:space="preserve"> [Doctoral Dissertation, Nagoya University]. Nagoya Repository. http://</w:t>
      </w:r>
      <w:r w:rsidR="00C11BE5" w:rsidRPr="00FE08FF">
        <w:rPr>
          <w:szCs w:val="21"/>
        </w:rPr>
        <w:t xml:space="preserve"> </w:t>
      </w:r>
      <w:r w:rsidRPr="00FE08FF">
        <w:rPr>
          <w:szCs w:val="21"/>
        </w:rPr>
        <w:t>hdl.handle.net/2237/25614</w:t>
      </w:r>
    </w:p>
    <w:p w14:paraId="2781969A" w14:textId="77777777" w:rsidR="00122AE2" w:rsidRPr="00FE08FF" w:rsidRDefault="00122AE2" w:rsidP="00122AE2">
      <w:pPr>
        <w:ind w:left="420" w:hangingChars="200" w:hanging="420"/>
        <w:rPr>
          <w:szCs w:val="21"/>
        </w:rPr>
      </w:pPr>
      <w:r w:rsidRPr="00705DE7">
        <w:rPr>
          <w:color w:val="000000" w:themeColor="text1"/>
          <w:szCs w:val="21"/>
        </w:rPr>
        <w:t xml:space="preserve">Nishimura, Y., &amp; Fukuta, J. (2015). Processing efficiency of L2 collocations in sentence comprehension: From a self-paced reading task for Japanese EFL learners. </w:t>
      </w:r>
      <w:r w:rsidRPr="00705DE7">
        <w:rPr>
          <w:i/>
          <w:iCs/>
          <w:color w:val="000000" w:themeColor="text1"/>
          <w:szCs w:val="21"/>
        </w:rPr>
        <w:t>LET Journal of Central Japan, 26</w:t>
      </w:r>
      <w:r w:rsidRPr="00705DE7">
        <w:rPr>
          <w:color w:val="000000" w:themeColor="text1"/>
          <w:szCs w:val="21"/>
        </w:rPr>
        <w:t xml:space="preserve">, 63–74. https://doi.org/10.20656/letcj.26.0_63  </w:t>
      </w:r>
      <w:r w:rsidR="00871E9E" w:rsidRPr="00886B7C">
        <w:rPr>
          <w:rFonts w:hint="eastAsia"/>
          <w:color w:val="ED7D31" w:themeColor="accent2"/>
          <w:szCs w:val="21"/>
        </w:rPr>
        <w:t>英文で</w:t>
      </w:r>
      <w:r w:rsidRPr="00886B7C">
        <w:rPr>
          <w:color w:val="ED7D31" w:themeColor="accent2"/>
          <w:szCs w:val="21"/>
        </w:rPr>
        <w:t>著者が複数の場合，</w:t>
      </w:r>
      <w:r w:rsidRPr="00886B7C">
        <w:rPr>
          <w:color w:val="ED7D31" w:themeColor="accent2"/>
          <w:szCs w:val="21"/>
        </w:rPr>
        <w:t>&amp;</w:t>
      </w:r>
      <w:r w:rsidRPr="00886B7C">
        <w:rPr>
          <w:color w:val="ED7D31" w:themeColor="accent2"/>
          <w:szCs w:val="21"/>
        </w:rPr>
        <w:t>の前にカンマ</w:t>
      </w:r>
    </w:p>
    <w:p w14:paraId="317B6378" w14:textId="2E6EF423" w:rsidR="00122AE2" w:rsidRPr="00FE08FF" w:rsidRDefault="00122AE2" w:rsidP="00122AE2">
      <w:pPr>
        <w:ind w:left="420" w:hangingChars="200" w:hanging="420"/>
        <w:rPr>
          <w:szCs w:val="21"/>
        </w:rPr>
      </w:pPr>
      <w:r w:rsidRPr="00FE08FF">
        <w:rPr>
          <w:szCs w:val="21"/>
        </w:rPr>
        <w:t xml:space="preserve">Perry, F. L. (2017). </w:t>
      </w:r>
      <w:r w:rsidRPr="00FE08FF">
        <w:rPr>
          <w:i/>
          <w:iCs/>
          <w:szCs w:val="21"/>
        </w:rPr>
        <w:t>Research in applied linguistics: Becoming a discerning consumer</w:t>
      </w:r>
      <w:r w:rsidRPr="00FE08FF">
        <w:rPr>
          <w:szCs w:val="21"/>
        </w:rPr>
        <w:t xml:space="preserve"> (3rd ed.). Routledge.  </w:t>
      </w:r>
      <w:r w:rsidR="00E325CF" w:rsidRPr="00E325CF">
        <w:rPr>
          <w:rFonts w:hint="eastAsia"/>
          <w:color w:val="ED7D31" w:themeColor="accent2"/>
          <w:szCs w:val="21"/>
        </w:rPr>
        <w:t>英文では，</w:t>
      </w:r>
      <w:r w:rsidRPr="00E325CF">
        <w:rPr>
          <w:color w:val="ED7D31" w:themeColor="accent2"/>
          <w:szCs w:val="21"/>
        </w:rPr>
        <w:t>版はカッコ内に</w:t>
      </w:r>
      <w:r w:rsidR="00A363E3">
        <w:rPr>
          <w:rFonts w:hint="eastAsia"/>
          <w:color w:val="ED7D31" w:themeColor="accent2"/>
          <w:szCs w:val="21"/>
        </w:rPr>
        <w:t xml:space="preserve"> </w:t>
      </w:r>
      <w:r w:rsidR="00A363E3">
        <w:rPr>
          <w:color w:val="ED7D31" w:themeColor="accent2"/>
          <w:szCs w:val="21"/>
        </w:rPr>
        <w:t xml:space="preserve"> </w:t>
      </w:r>
      <w:r w:rsidR="00A363E3">
        <w:rPr>
          <w:rFonts w:hint="eastAsia"/>
          <w:color w:val="ED7D31" w:themeColor="accent2"/>
          <w:szCs w:val="21"/>
        </w:rPr>
        <w:t>出版社</w:t>
      </w:r>
      <w:r w:rsidR="0029192A">
        <w:rPr>
          <w:rFonts w:hint="eastAsia"/>
          <w:color w:val="ED7D31" w:themeColor="accent2"/>
          <w:szCs w:val="21"/>
        </w:rPr>
        <w:t>の所在</w:t>
      </w:r>
      <w:r w:rsidR="00A363E3">
        <w:rPr>
          <w:rFonts w:hint="eastAsia"/>
          <w:color w:val="ED7D31" w:themeColor="accent2"/>
          <w:szCs w:val="21"/>
        </w:rPr>
        <w:t>地名は記載しない</w:t>
      </w:r>
      <w:r w:rsidR="00A363E3" w:rsidRPr="00110483">
        <w:rPr>
          <w:color w:val="ED7D31" w:themeColor="accent2"/>
          <w:szCs w:val="21"/>
        </w:rPr>
        <w:t>（</w:t>
      </w:r>
      <w:r w:rsidR="00A363E3" w:rsidRPr="00110483">
        <w:rPr>
          <w:color w:val="ED7D31" w:themeColor="accent2"/>
        </w:rPr>
        <w:t>APA</w:t>
      </w:r>
      <w:r w:rsidR="00A363E3" w:rsidRPr="003A07A8">
        <w:rPr>
          <w:rFonts w:hint="eastAsia"/>
          <w:color w:val="ED7D31" w:themeColor="accent2"/>
        </w:rPr>
        <w:t>第</w:t>
      </w:r>
      <w:r w:rsidR="00A363E3" w:rsidRPr="003A07A8">
        <w:rPr>
          <w:rFonts w:hint="eastAsia"/>
          <w:color w:val="ED7D31" w:themeColor="accent2"/>
        </w:rPr>
        <w:t>7</w:t>
      </w:r>
      <w:r w:rsidR="00A363E3" w:rsidRPr="003A07A8">
        <w:rPr>
          <w:rFonts w:hint="eastAsia"/>
          <w:color w:val="ED7D31" w:themeColor="accent2"/>
        </w:rPr>
        <w:t>版</w:t>
      </w:r>
      <w:r w:rsidR="00A363E3" w:rsidRPr="00110483">
        <w:rPr>
          <w:color w:val="ED7D31" w:themeColor="accent2"/>
        </w:rPr>
        <w:t xml:space="preserve"> p. 2</w:t>
      </w:r>
      <w:r w:rsidR="00A363E3">
        <w:rPr>
          <w:rFonts w:hint="eastAsia"/>
          <w:color w:val="ED7D31" w:themeColor="accent2"/>
        </w:rPr>
        <w:t>95</w:t>
      </w:r>
      <w:r w:rsidR="00A363E3">
        <w:rPr>
          <w:rFonts w:hint="eastAsia"/>
          <w:color w:val="ED7D31" w:themeColor="accent2"/>
        </w:rPr>
        <w:t>に基づく</w:t>
      </w:r>
      <w:r w:rsidR="00A363E3" w:rsidRPr="00110483">
        <w:rPr>
          <w:color w:val="ED7D31" w:themeColor="accent2"/>
          <w:szCs w:val="21"/>
        </w:rPr>
        <w:t>）</w:t>
      </w:r>
    </w:p>
    <w:p w14:paraId="65A3BE0B" w14:textId="77777777" w:rsidR="00122AE2" w:rsidRPr="00FE08FF" w:rsidRDefault="00122AE2" w:rsidP="00122AE2">
      <w:pPr>
        <w:ind w:left="420" w:hangingChars="200" w:hanging="420"/>
        <w:rPr>
          <w:szCs w:val="21"/>
        </w:rPr>
      </w:pPr>
      <w:r w:rsidRPr="00FE08FF">
        <w:rPr>
          <w:szCs w:val="21"/>
        </w:rPr>
        <w:t>澤田茂保</w:t>
      </w:r>
      <w:r w:rsidRPr="00FE08FF">
        <w:rPr>
          <w:szCs w:val="21"/>
        </w:rPr>
        <w:t xml:space="preserve"> (2020)</w:t>
      </w:r>
      <w:r w:rsidRPr="00FE08FF">
        <w:rPr>
          <w:szCs w:val="21"/>
        </w:rPr>
        <w:t>．「英語の応答形式について</w:t>
      </w:r>
      <w:r w:rsidR="00477B94" w:rsidRPr="00FE08FF">
        <w:rPr>
          <w:szCs w:val="21"/>
        </w:rPr>
        <w:t>―</w:t>
      </w:r>
      <w:r w:rsidRPr="00FE08FF">
        <w:rPr>
          <w:szCs w:val="21"/>
        </w:rPr>
        <w:t>TOEIC</w:t>
      </w:r>
      <w:r w:rsidRPr="00FE08FF">
        <w:rPr>
          <w:szCs w:val="21"/>
        </w:rPr>
        <w:t>の応答問題を分析する</w:t>
      </w:r>
      <w:r w:rsidR="00477B94" w:rsidRPr="00FE08FF">
        <w:rPr>
          <w:szCs w:val="21"/>
        </w:rPr>
        <w:t>―</w:t>
      </w:r>
      <w:r w:rsidRPr="00FE08FF">
        <w:rPr>
          <w:szCs w:val="21"/>
        </w:rPr>
        <w:t>」『言語文化論叢』（金沢大学）</w:t>
      </w:r>
      <w:r w:rsidRPr="00FE08FF">
        <w:rPr>
          <w:szCs w:val="21"/>
        </w:rPr>
        <w:t xml:space="preserve">, 24, 1–30. http://doi.org/10.24517/00057381  </w:t>
      </w:r>
      <w:r w:rsidRPr="00FE08FF">
        <w:rPr>
          <w:color w:val="ED7D31" w:themeColor="accent2"/>
          <w:szCs w:val="21"/>
        </w:rPr>
        <w:t>定期刊行物は誌名だけで</w:t>
      </w:r>
      <w:r w:rsidRPr="00FE08FF">
        <w:rPr>
          <w:color w:val="ED7D31" w:themeColor="accent2"/>
          <w:szCs w:val="21"/>
        </w:rPr>
        <w:lastRenderedPageBreak/>
        <w:t>特定できない場合</w:t>
      </w:r>
      <w:r w:rsidR="00AB6BC1" w:rsidRPr="00FE08FF">
        <w:rPr>
          <w:color w:val="ED7D31" w:themeColor="accent2"/>
          <w:szCs w:val="21"/>
        </w:rPr>
        <w:t>のみ</w:t>
      </w:r>
      <w:r w:rsidRPr="00FE08FF">
        <w:rPr>
          <w:color w:val="ED7D31" w:themeColor="accent2"/>
          <w:szCs w:val="21"/>
        </w:rPr>
        <w:t>，（　）で刊行所（学会・大学・出版社）を併記</w:t>
      </w:r>
    </w:p>
    <w:p w14:paraId="55BEA8D3" w14:textId="77777777" w:rsidR="00122AE2" w:rsidRPr="00FE08FF" w:rsidRDefault="00122AE2" w:rsidP="00122AE2">
      <w:pPr>
        <w:ind w:left="420" w:hangingChars="200" w:hanging="420"/>
        <w:rPr>
          <w:color w:val="ED7D31" w:themeColor="accent2"/>
          <w:szCs w:val="21"/>
        </w:rPr>
      </w:pPr>
      <w:r w:rsidRPr="00FE08FF">
        <w:rPr>
          <w:color w:val="000000" w:themeColor="text1"/>
          <w:szCs w:val="21"/>
        </w:rPr>
        <w:t>高橋美由紀・柳善和（編著）</w:t>
      </w:r>
      <w:r w:rsidRPr="00FE08FF">
        <w:rPr>
          <w:color w:val="000000" w:themeColor="text1"/>
          <w:szCs w:val="21"/>
        </w:rPr>
        <w:t>(2015)</w:t>
      </w:r>
      <w:r w:rsidRPr="00FE08FF">
        <w:rPr>
          <w:color w:val="000000" w:themeColor="text1"/>
          <w:szCs w:val="21"/>
        </w:rPr>
        <w:t>．</w:t>
      </w:r>
      <w:r w:rsidR="00EA420A" w:rsidRPr="00FE08FF">
        <w:rPr>
          <w:szCs w:val="21"/>
        </w:rPr>
        <w:t>『</w:t>
      </w:r>
      <w:r w:rsidRPr="00FE08FF">
        <w:rPr>
          <w:color w:val="000000" w:themeColor="text1"/>
          <w:szCs w:val="21"/>
        </w:rPr>
        <w:t>小学校英語教育授業づくりのポイント</w:t>
      </w:r>
      <w:r w:rsidR="00EA420A" w:rsidRPr="00FE08FF">
        <w:rPr>
          <w:szCs w:val="21"/>
        </w:rPr>
        <w:t>』</w:t>
      </w:r>
      <w:r w:rsidRPr="00FE08FF">
        <w:rPr>
          <w:color w:val="000000" w:themeColor="text1"/>
          <w:szCs w:val="21"/>
        </w:rPr>
        <w:t>ジアース教育新社</w:t>
      </w:r>
      <w:r w:rsidRPr="00FE08FF">
        <w:rPr>
          <w:szCs w:val="21"/>
        </w:rPr>
        <w:t xml:space="preserve">  </w:t>
      </w:r>
      <w:r w:rsidR="002C38F7">
        <w:rPr>
          <w:rFonts w:hint="eastAsia"/>
          <w:color w:val="ED7D31" w:themeColor="accent2"/>
          <w:szCs w:val="21"/>
        </w:rPr>
        <w:t>和文</w:t>
      </w:r>
      <w:r w:rsidR="00EA420A" w:rsidRPr="00FE08FF">
        <w:rPr>
          <w:color w:val="ED7D31" w:themeColor="accent2"/>
          <w:szCs w:val="21"/>
        </w:rPr>
        <w:t>で</w:t>
      </w:r>
      <w:r w:rsidRPr="00FE08FF">
        <w:rPr>
          <w:color w:val="ED7D31" w:themeColor="accent2"/>
          <w:szCs w:val="21"/>
        </w:rPr>
        <w:t>複数の著者</w:t>
      </w:r>
      <w:r w:rsidR="00EA420A" w:rsidRPr="00FE08FF">
        <w:rPr>
          <w:color w:val="ED7D31" w:themeColor="accent2"/>
          <w:szCs w:val="21"/>
        </w:rPr>
        <w:t>を</w:t>
      </w:r>
      <w:r w:rsidRPr="00FE08FF">
        <w:rPr>
          <w:color w:val="ED7D31" w:themeColor="accent2"/>
          <w:szCs w:val="21"/>
        </w:rPr>
        <w:t>記載</w:t>
      </w:r>
      <w:r w:rsidR="00EA420A" w:rsidRPr="00FE08FF">
        <w:rPr>
          <w:color w:val="ED7D31" w:themeColor="accent2"/>
          <w:szCs w:val="21"/>
        </w:rPr>
        <w:t>するとき</w:t>
      </w:r>
      <w:r w:rsidRPr="00FE08FF">
        <w:rPr>
          <w:color w:val="ED7D31" w:themeColor="accent2"/>
          <w:szCs w:val="21"/>
        </w:rPr>
        <w:t>はナカグロ・を使用</w:t>
      </w:r>
    </w:p>
    <w:p w14:paraId="0E5F9806" w14:textId="77777777" w:rsidR="00C11BE5" w:rsidRDefault="00C11BE5" w:rsidP="00500B30">
      <w:pPr>
        <w:rPr>
          <w:szCs w:val="21"/>
        </w:rPr>
      </w:pPr>
    </w:p>
    <w:p w14:paraId="0457CAD7" w14:textId="77777777" w:rsidR="001B23EE" w:rsidRPr="00FE08FF" w:rsidRDefault="001B23EE" w:rsidP="00500B30">
      <w:pPr>
        <w:rPr>
          <w:szCs w:val="21"/>
        </w:rPr>
      </w:pPr>
    </w:p>
    <w:p w14:paraId="370D5779" w14:textId="3E128EA3" w:rsidR="00615341" w:rsidRPr="00FE08FF" w:rsidRDefault="00615341" w:rsidP="00500B30">
      <w:pPr>
        <w:rPr>
          <w:szCs w:val="21"/>
        </w:rPr>
      </w:pPr>
      <w:r w:rsidRPr="00FE08FF">
        <w:rPr>
          <w:szCs w:val="21"/>
        </w:rPr>
        <w:t>投稿者本人による文献は</w:t>
      </w:r>
      <w:r w:rsidR="00886B7C">
        <w:rPr>
          <w:rFonts w:hint="eastAsia"/>
          <w:szCs w:val="21"/>
        </w:rPr>
        <w:t>，</w:t>
      </w:r>
      <w:r w:rsidRPr="00FE08FF">
        <w:rPr>
          <w:szCs w:val="21"/>
        </w:rPr>
        <w:t>投稿者自身の責任で</w:t>
      </w:r>
      <w:r w:rsidR="00886B7C">
        <w:rPr>
          <w:rFonts w:hint="eastAsia"/>
          <w:szCs w:val="21"/>
        </w:rPr>
        <w:t>，</w:t>
      </w:r>
      <w:r w:rsidRPr="00FE08FF">
        <w:rPr>
          <w:szCs w:val="21"/>
        </w:rPr>
        <w:t>以下のように</w:t>
      </w:r>
      <w:r w:rsidR="0051736F" w:rsidRPr="0042443D">
        <w:rPr>
          <w:rFonts w:hint="eastAsia"/>
          <w:szCs w:val="21"/>
        </w:rPr>
        <w:t>引用文献</w:t>
      </w:r>
      <w:r w:rsidRPr="00FE08FF">
        <w:rPr>
          <w:szCs w:val="21"/>
        </w:rPr>
        <w:t>一覧から外しておいてください。匿名性確保のため論文のタイトルは記載しないでください。</w:t>
      </w:r>
    </w:p>
    <w:p w14:paraId="15E18DBC" w14:textId="77777777" w:rsidR="00C709BB" w:rsidRPr="00FE08FF" w:rsidRDefault="00C709BB" w:rsidP="00C709BB">
      <w:pPr>
        <w:ind w:left="420" w:hangingChars="200" w:hanging="420"/>
        <w:rPr>
          <w:szCs w:val="21"/>
        </w:rPr>
      </w:pPr>
      <w:r w:rsidRPr="00FE08FF">
        <w:rPr>
          <w:szCs w:val="21"/>
        </w:rPr>
        <w:t>著者</w:t>
      </w:r>
      <w:r w:rsidRPr="00FE08FF">
        <w:rPr>
          <w:szCs w:val="21"/>
        </w:rPr>
        <w:t xml:space="preserve"> (2010a).</w:t>
      </w:r>
      <w:r w:rsidR="00500B30" w:rsidRPr="00FE08FF">
        <w:rPr>
          <w:szCs w:val="21"/>
        </w:rPr>
        <w:t xml:space="preserve"> </w:t>
      </w:r>
    </w:p>
    <w:p w14:paraId="0907116F" w14:textId="77777777" w:rsidR="00C709BB" w:rsidRPr="00FE08FF" w:rsidRDefault="00EA420A" w:rsidP="00C709BB">
      <w:pPr>
        <w:ind w:left="420" w:hangingChars="200" w:hanging="420"/>
        <w:rPr>
          <w:szCs w:val="21"/>
        </w:rPr>
      </w:pPr>
      <w:r w:rsidRPr="00FE08FF">
        <w:rPr>
          <w:szCs w:val="21"/>
        </w:rPr>
        <w:t>Author</w:t>
      </w:r>
      <w:r w:rsidR="00330C13" w:rsidRPr="00FE08FF">
        <w:rPr>
          <w:szCs w:val="21"/>
        </w:rPr>
        <w:t xml:space="preserve"> (2010</w:t>
      </w:r>
      <w:r w:rsidR="00C709BB" w:rsidRPr="00FE08FF">
        <w:rPr>
          <w:szCs w:val="21"/>
        </w:rPr>
        <w:t>b</w:t>
      </w:r>
      <w:r w:rsidR="00330C13" w:rsidRPr="00FE08FF">
        <w:rPr>
          <w:szCs w:val="21"/>
        </w:rPr>
        <w:t>).</w:t>
      </w:r>
      <w:r w:rsidRPr="00FE08FF">
        <w:rPr>
          <w:szCs w:val="21"/>
        </w:rPr>
        <w:t xml:space="preserve"> </w:t>
      </w:r>
    </w:p>
    <w:p w14:paraId="6F348246" w14:textId="77777777" w:rsidR="00615341" w:rsidRPr="00FE08FF" w:rsidRDefault="00615341" w:rsidP="00C709BB">
      <w:pPr>
        <w:ind w:left="420" w:hangingChars="200" w:hanging="420"/>
        <w:rPr>
          <w:szCs w:val="21"/>
        </w:rPr>
      </w:pPr>
      <w:r w:rsidRPr="00FE08FF">
        <w:rPr>
          <w:szCs w:val="21"/>
        </w:rPr>
        <w:t>著者・共著者</w:t>
      </w:r>
      <w:r w:rsidRPr="00FE08FF">
        <w:rPr>
          <w:szCs w:val="21"/>
        </w:rPr>
        <w:t xml:space="preserve">1 (2014). </w:t>
      </w:r>
    </w:p>
    <w:p w14:paraId="4C76A50D" w14:textId="77777777" w:rsidR="00615341" w:rsidRPr="00FE08FF" w:rsidRDefault="00615341" w:rsidP="00615341">
      <w:pPr>
        <w:ind w:left="420" w:hangingChars="200" w:hanging="420"/>
        <w:rPr>
          <w:szCs w:val="21"/>
        </w:rPr>
      </w:pPr>
      <w:r w:rsidRPr="00FE08FF">
        <w:rPr>
          <w:szCs w:val="21"/>
        </w:rPr>
        <w:t>共著者</w:t>
      </w:r>
      <w:r w:rsidRPr="00FE08FF">
        <w:rPr>
          <w:szCs w:val="21"/>
        </w:rPr>
        <w:t>2</w:t>
      </w:r>
      <w:r w:rsidRPr="00FE08FF">
        <w:rPr>
          <w:szCs w:val="21"/>
        </w:rPr>
        <w:t>・共著者</w:t>
      </w:r>
      <w:r w:rsidRPr="00FE08FF">
        <w:rPr>
          <w:szCs w:val="21"/>
        </w:rPr>
        <w:t>1</w:t>
      </w:r>
      <w:r w:rsidRPr="00FE08FF">
        <w:rPr>
          <w:szCs w:val="21"/>
        </w:rPr>
        <w:t>・著者</w:t>
      </w:r>
      <w:r w:rsidRPr="00FE08FF">
        <w:rPr>
          <w:szCs w:val="21"/>
        </w:rPr>
        <w:t xml:space="preserve"> (2018). </w:t>
      </w:r>
    </w:p>
    <w:p w14:paraId="7EA6B3AB" w14:textId="77777777" w:rsidR="00C11BE5" w:rsidRDefault="00C11BE5" w:rsidP="00C11BE5">
      <w:pPr>
        <w:rPr>
          <w:szCs w:val="21"/>
        </w:rPr>
      </w:pPr>
    </w:p>
    <w:p w14:paraId="5C47A00E" w14:textId="77777777" w:rsidR="00886B7C" w:rsidRPr="00C11BE5" w:rsidRDefault="00886B7C" w:rsidP="00C11BE5">
      <w:pPr>
        <w:rPr>
          <w:szCs w:val="21"/>
        </w:rPr>
      </w:pPr>
    </w:p>
    <w:sectPr w:rsidR="00886B7C" w:rsidRPr="00C11BE5" w:rsidSect="004F438F">
      <w:headerReference w:type="first" r:id="rId9"/>
      <w:pgSz w:w="11906" w:h="16838" w:code="9"/>
      <w:pgMar w:top="1701" w:right="1701" w:bottom="1701" w:left="1701" w:header="851" w:footer="992" w:gutter="0"/>
      <w:cols w:space="425"/>
      <w:titlePg/>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0BE9B" w14:textId="77777777" w:rsidR="003B6F21" w:rsidRDefault="003B6F21" w:rsidP="00E76150">
      <w:r>
        <w:separator/>
      </w:r>
    </w:p>
  </w:endnote>
  <w:endnote w:type="continuationSeparator" w:id="0">
    <w:p w14:paraId="32C0FBA1" w14:textId="77777777" w:rsidR="003B6F21" w:rsidRDefault="003B6F21" w:rsidP="00E7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8AD76" w14:textId="77777777" w:rsidR="003B6F21" w:rsidRDefault="003B6F21" w:rsidP="00E76150">
      <w:r>
        <w:separator/>
      </w:r>
    </w:p>
  </w:footnote>
  <w:footnote w:type="continuationSeparator" w:id="0">
    <w:p w14:paraId="2D0C9A24" w14:textId="77777777" w:rsidR="003B6F21" w:rsidRDefault="003B6F21" w:rsidP="00E7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6AA9" w14:textId="77777777" w:rsidR="00686D73" w:rsidRDefault="00686D73">
    <w:pPr>
      <w:pStyle w:val="a3"/>
    </w:pPr>
    <w:r w:rsidRPr="00686D73">
      <w:rPr>
        <w:rFonts w:hint="eastAsia"/>
      </w:rPr>
      <w:t>研究論文／実践報告</w:t>
    </w:r>
    <w:r w:rsidR="00330C13">
      <w:rPr>
        <w:rFonts w:hint="eastAsia"/>
      </w:rPr>
      <w:t>（</w:t>
    </w:r>
    <w:r w:rsidR="00D97CE8">
      <w:rPr>
        <w:rFonts w:hint="eastAsia"/>
      </w:rPr>
      <w:t>ここをクリックして，</w:t>
    </w:r>
    <w:r w:rsidR="00767623">
      <w:rPr>
        <w:rFonts w:hint="eastAsia"/>
      </w:rPr>
      <w:t>どちらか</w:t>
    </w:r>
    <w:r w:rsidR="00330C13">
      <w:rPr>
        <w:rFonts w:hint="eastAsia"/>
      </w:rPr>
      <w:t>一つを残して</w:t>
    </w:r>
    <w:r w:rsidRPr="00686D73">
      <w:rPr>
        <w:rFonts w:hint="eastAsia"/>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E6954"/>
    <w:multiLevelType w:val="hybridMultilevel"/>
    <w:tmpl w:val="BE58D9B6"/>
    <w:lvl w:ilvl="0" w:tplc="6EAC4126">
      <w:start w:val="1"/>
      <w:numFmt w:val="decimal"/>
      <w:lvlText w:val="%1)"/>
      <w:lvlJc w:val="left"/>
      <w:pPr>
        <w:ind w:left="360" w:hanging="360"/>
      </w:pPr>
      <w:rPr>
        <w:rFonts w:hint="default"/>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16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51"/>
    <w:rsid w:val="00002160"/>
    <w:rsid w:val="000268EF"/>
    <w:rsid w:val="00027FEB"/>
    <w:rsid w:val="000559AD"/>
    <w:rsid w:val="000629CA"/>
    <w:rsid w:val="00070EE3"/>
    <w:rsid w:val="000E34CE"/>
    <w:rsid w:val="00110483"/>
    <w:rsid w:val="00122AE2"/>
    <w:rsid w:val="00141134"/>
    <w:rsid w:val="001831F0"/>
    <w:rsid w:val="001A103D"/>
    <w:rsid w:val="001B17CD"/>
    <w:rsid w:val="001B23EE"/>
    <w:rsid w:val="001C72C7"/>
    <w:rsid w:val="001D7519"/>
    <w:rsid w:val="0026581A"/>
    <w:rsid w:val="0029192A"/>
    <w:rsid w:val="002A1009"/>
    <w:rsid w:val="002C38F7"/>
    <w:rsid w:val="002C60C9"/>
    <w:rsid w:val="002D5F99"/>
    <w:rsid w:val="002F3CF9"/>
    <w:rsid w:val="003161EE"/>
    <w:rsid w:val="00317340"/>
    <w:rsid w:val="00330C13"/>
    <w:rsid w:val="00330FE1"/>
    <w:rsid w:val="00331F16"/>
    <w:rsid w:val="0033288D"/>
    <w:rsid w:val="00344EB1"/>
    <w:rsid w:val="00374816"/>
    <w:rsid w:val="003A07A8"/>
    <w:rsid w:val="003A36D8"/>
    <w:rsid w:val="003A5F61"/>
    <w:rsid w:val="003B59E2"/>
    <w:rsid w:val="003B6F21"/>
    <w:rsid w:val="003D12B0"/>
    <w:rsid w:val="004234A2"/>
    <w:rsid w:val="0042443D"/>
    <w:rsid w:val="00467F28"/>
    <w:rsid w:val="00477B94"/>
    <w:rsid w:val="004916E4"/>
    <w:rsid w:val="004D26C0"/>
    <w:rsid w:val="004F438F"/>
    <w:rsid w:val="00500B30"/>
    <w:rsid w:val="00507748"/>
    <w:rsid w:val="0051736F"/>
    <w:rsid w:val="0053081C"/>
    <w:rsid w:val="00562219"/>
    <w:rsid w:val="00577149"/>
    <w:rsid w:val="00577178"/>
    <w:rsid w:val="00615341"/>
    <w:rsid w:val="00632793"/>
    <w:rsid w:val="00684175"/>
    <w:rsid w:val="00686D73"/>
    <w:rsid w:val="006B7BB2"/>
    <w:rsid w:val="006D09B6"/>
    <w:rsid w:val="00701EDA"/>
    <w:rsid w:val="00705DE7"/>
    <w:rsid w:val="00767623"/>
    <w:rsid w:val="007D5625"/>
    <w:rsid w:val="007F0C51"/>
    <w:rsid w:val="00844A25"/>
    <w:rsid w:val="00865D71"/>
    <w:rsid w:val="00871E9E"/>
    <w:rsid w:val="00886B7C"/>
    <w:rsid w:val="0089557C"/>
    <w:rsid w:val="008E1DBF"/>
    <w:rsid w:val="009139CD"/>
    <w:rsid w:val="00953E8C"/>
    <w:rsid w:val="00970FC8"/>
    <w:rsid w:val="00982193"/>
    <w:rsid w:val="009B1D07"/>
    <w:rsid w:val="009F5AD4"/>
    <w:rsid w:val="00A363E3"/>
    <w:rsid w:val="00A72911"/>
    <w:rsid w:val="00A85219"/>
    <w:rsid w:val="00A87FDF"/>
    <w:rsid w:val="00AB6BC1"/>
    <w:rsid w:val="00B3717E"/>
    <w:rsid w:val="00B528CF"/>
    <w:rsid w:val="00B671F5"/>
    <w:rsid w:val="00B759E8"/>
    <w:rsid w:val="00B97B07"/>
    <w:rsid w:val="00BA525F"/>
    <w:rsid w:val="00BB0D42"/>
    <w:rsid w:val="00BB5FD1"/>
    <w:rsid w:val="00C01DB1"/>
    <w:rsid w:val="00C11BE5"/>
    <w:rsid w:val="00C54190"/>
    <w:rsid w:val="00C709BB"/>
    <w:rsid w:val="00CA1350"/>
    <w:rsid w:val="00CD6A3D"/>
    <w:rsid w:val="00D54D06"/>
    <w:rsid w:val="00D656D0"/>
    <w:rsid w:val="00D81C21"/>
    <w:rsid w:val="00D97CE8"/>
    <w:rsid w:val="00DE4A5D"/>
    <w:rsid w:val="00DF1271"/>
    <w:rsid w:val="00E15BCD"/>
    <w:rsid w:val="00E3087F"/>
    <w:rsid w:val="00E325CF"/>
    <w:rsid w:val="00E74105"/>
    <w:rsid w:val="00E76150"/>
    <w:rsid w:val="00E80AA4"/>
    <w:rsid w:val="00E91F61"/>
    <w:rsid w:val="00EA420A"/>
    <w:rsid w:val="00EF1092"/>
    <w:rsid w:val="00F62C54"/>
    <w:rsid w:val="00FA6472"/>
    <w:rsid w:val="00FC758D"/>
    <w:rsid w:val="00FE0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A59B"/>
  <w15:chartTrackingRefBased/>
  <w15:docId w15:val="{4B76D311-9ECB-3F4F-888C-435265F0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5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768"/>
    <w:pPr>
      <w:tabs>
        <w:tab w:val="center" w:pos="4252"/>
        <w:tab w:val="right" w:pos="8504"/>
      </w:tabs>
      <w:snapToGrid w:val="0"/>
    </w:pPr>
  </w:style>
  <w:style w:type="character" w:customStyle="1" w:styleId="a4">
    <w:name w:val="ヘッダー (文字)"/>
    <w:basedOn w:val="a0"/>
    <w:link w:val="a3"/>
    <w:uiPriority w:val="99"/>
    <w:rsid w:val="00BA7768"/>
    <w:rPr>
      <w:kern w:val="2"/>
      <w:sz w:val="21"/>
      <w:szCs w:val="22"/>
    </w:rPr>
  </w:style>
  <w:style w:type="paragraph" w:styleId="a5">
    <w:name w:val="footer"/>
    <w:basedOn w:val="a"/>
    <w:link w:val="a6"/>
    <w:uiPriority w:val="99"/>
    <w:unhideWhenUsed/>
    <w:rsid w:val="00BA7768"/>
    <w:pPr>
      <w:tabs>
        <w:tab w:val="center" w:pos="4252"/>
        <w:tab w:val="right" w:pos="8504"/>
      </w:tabs>
      <w:snapToGrid w:val="0"/>
    </w:pPr>
  </w:style>
  <w:style w:type="character" w:customStyle="1" w:styleId="a6">
    <w:name w:val="フッター (文字)"/>
    <w:basedOn w:val="a0"/>
    <w:link w:val="a5"/>
    <w:uiPriority w:val="99"/>
    <w:rsid w:val="00BA7768"/>
    <w:rPr>
      <w:kern w:val="2"/>
      <w:sz w:val="21"/>
      <w:szCs w:val="22"/>
    </w:rPr>
  </w:style>
  <w:style w:type="character" w:styleId="a7">
    <w:name w:val="annotation reference"/>
    <w:basedOn w:val="a0"/>
    <w:semiHidden/>
    <w:rsid w:val="00F74F9C"/>
    <w:rPr>
      <w:sz w:val="18"/>
    </w:rPr>
  </w:style>
  <w:style w:type="paragraph" w:styleId="a8">
    <w:name w:val="annotation text"/>
    <w:basedOn w:val="a"/>
    <w:semiHidden/>
    <w:rsid w:val="00F74F9C"/>
    <w:pPr>
      <w:jc w:val="left"/>
    </w:pPr>
  </w:style>
  <w:style w:type="paragraph" w:styleId="a9">
    <w:name w:val="annotation subject"/>
    <w:basedOn w:val="a8"/>
    <w:next w:val="a8"/>
    <w:semiHidden/>
    <w:rsid w:val="00F74F9C"/>
    <w:pPr>
      <w:jc w:val="both"/>
    </w:pPr>
  </w:style>
  <w:style w:type="paragraph" w:styleId="aa">
    <w:name w:val="Balloon Text"/>
    <w:basedOn w:val="a"/>
    <w:semiHidden/>
    <w:rsid w:val="00F74F9C"/>
    <w:rPr>
      <w:rFonts w:ascii="ヒラギノ角ゴ ProN W3" w:eastAsia="ヒラギノ角ゴ ProN W3"/>
      <w:sz w:val="18"/>
      <w:szCs w:val="18"/>
    </w:rPr>
  </w:style>
  <w:style w:type="paragraph" w:styleId="ab">
    <w:name w:val="List Paragraph"/>
    <w:basedOn w:val="a"/>
    <w:uiPriority w:val="34"/>
    <w:qFormat/>
    <w:rsid w:val="00070EE3"/>
    <w:pPr>
      <w:ind w:leftChars="400" w:left="840"/>
    </w:pPr>
  </w:style>
  <w:style w:type="character" w:styleId="ac">
    <w:name w:val="Hyperlink"/>
    <w:basedOn w:val="a0"/>
    <w:uiPriority w:val="99"/>
    <w:unhideWhenUsed/>
    <w:rsid w:val="00331F16"/>
    <w:rPr>
      <w:color w:val="0563C1" w:themeColor="hyperlink"/>
      <w:u w:val="single"/>
    </w:rPr>
  </w:style>
  <w:style w:type="character" w:styleId="ad">
    <w:name w:val="Unresolved Mention"/>
    <w:basedOn w:val="a0"/>
    <w:uiPriority w:val="99"/>
    <w:semiHidden/>
    <w:unhideWhenUsed/>
    <w:rsid w:val="00331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Sheet1!$I$19</c:f>
              <c:strCache>
                <c:ptCount val="1"/>
                <c:pt idx="0">
                  <c:v>1回</c:v>
                </c:pt>
              </c:strCache>
            </c:strRef>
          </c:tx>
          <c:spPr>
            <a:pattFill prst="pct20"/>
            <a:ln>
              <a:solidFill>
                <a:sysClr val="windowText" lastClr="000000"/>
              </a:solidFill>
            </a:ln>
          </c:spPr>
          <c:invertIfNegative val="1"/>
          <c:cat>
            <c:strRef>
              <c:f>Sheet1!$J$18:$L$18</c:f>
              <c:strCache>
                <c:ptCount val="3"/>
                <c:pt idx="0">
                  <c:v>A</c:v>
                </c:pt>
                <c:pt idx="1">
                  <c:v>B</c:v>
                </c:pt>
                <c:pt idx="2">
                  <c:v>C</c:v>
                </c:pt>
              </c:strCache>
            </c:strRef>
          </c:cat>
          <c:val>
            <c:numRef>
              <c:f>Sheet1!$J$19:$L$19</c:f>
              <c:numCache>
                <c:formatCode>General</c:formatCode>
                <c:ptCount val="3"/>
                <c:pt idx="0">
                  <c:v>86.67</c:v>
                </c:pt>
                <c:pt idx="1">
                  <c:v>56.67</c:v>
                </c:pt>
                <c:pt idx="2">
                  <c:v>44.44</c:v>
                </c:pt>
              </c:numCache>
            </c:numRef>
          </c:val>
          <c:extLst>
            <c:ext xmlns:c16="http://schemas.microsoft.com/office/drawing/2014/chart" uri="{C3380CC4-5D6E-409C-BE32-E72D297353CC}">
              <c16:uniqueId val="{00000000-440A-40F4-9888-93EA26162DEF}"/>
            </c:ext>
          </c:extLst>
        </c:ser>
        <c:ser>
          <c:idx val="1"/>
          <c:order val="1"/>
          <c:tx>
            <c:strRef>
              <c:f>Sheet1!$I$20</c:f>
              <c:strCache>
                <c:ptCount val="1"/>
                <c:pt idx="0">
                  <c:v>2回</c:v>
                </c:pt>
              </c:strCache>
            </c:strRef>
          </c:tx>
          <c:spPr>
            <a:pattFill prst="wdDnDiag"/>
            <a:ln>
              <a:solidFill>
                <a:sysClr val="windowText" lastClr="000000"/>
              </a:solidFill>
            </a:ln>
          </c:spPr>
          <c:invertIfNegative val="1"/>
          <c:cat>
            <c:strRef>
              <c:f>Sheet1!$J$18:$L$18</c:f>
              <c:strCache>
                <c:ptCount val="3"/>
                <c:pt idx="0">
                  <c:v>A</c:v>
                </c:pt>
                <c:pt idx="1">
                  <c:v>B</c:v>
                </c:pt>
                <c:pt idx="2">
                  <c:v>C</c:v>
                </c:pt>
              </c:strCache>
            </c:strRef>
          </c:cat>
          <c:val>
            <c:numRef>
              <c:f>Sheet1!$J$20:$L$20</c:f>
              <c:numCache>
                <c:formatCode>General</c:formatCode>
                <c:ptCount val="3"/>
                <c:pt idx="0">
                  <c:v>10</c:v>
                </c:pt>
                <c:pt idx="1">
                  <c:v>36.67</c:v>
                </c:pt>
                <c:pt idx="2">
                  <c:v>33.33</c:v>
                </c:pt>
              </c:numCache>
            </c:numRef>
          </c:val>
          <c:extLst>
            <c:ext xmlns:c16="http://schemas.microsoft.com/office/drawing/2014/chart" uri="{C3380CC4-5D6E-409C-BE32-E72D297353CC}">
              <c16:uniqueId val="{00000001-440A-40F4-9888-93EA26162DEF}"/>
            </c:ext>
          </c:extLst>
        </c:ser>
        <c:ser>
          <c:idx val="2"/>
          <c:order val="2"/>
          <c:tx>
            <c:strRef>
              <c:f>Sheet1!$I$21</c:f>
              <c:strCache>
                <c:ptCount val="1"/>
                <c:pt idx="0">
                  <c:v>3回</c:v>
                </c:pt>
              </c:strCache>
            </c:strRef>
          </c:tx>
          <c:spPr>
            <a:pattFill prst="lgGrid"/>
            <a:ln>
              <a:solidFill>
                <a:sysClr val="windowText" lastClr="000000"/>
              </a:solidFill>
            </a:ln>
          </c:spPr>
          <c:invertIfNegative val="1"/>
          <c:cat>
            <c:strRef>
              <c:f>Sheet1!$J$18:$L$18</c:f>
              <c:strCache>
                <c:ptCount val="3"/>
                <c:pt idx="0">
                  <c:v>A</c:v>
                </c:pt>
                <c:pt idx="1">
                  <c:v>B</c:v>
                </c:pt>
                <c:pt idx="2">
                  <c:v>C</c:v>
                </c:pt>
              </c:strCache>
            </c:strRef>
          </c:cat>
          <c:val>
            <c:numRef>
              <c:f>Sheet1!$J$21:$L$21</c:f>
              <c:numCache>
                <c:formatCode>General</c:formatCode>
                <c:ptCount val="3"/>
                <c:pt idx="0">
                  <c:v>3.33</c:v>
                </c:pt>
                <c:pt idx="1">
                  <c:v>6.67</c:v>
                </c:pt>
                <c:pt idx="2">
                  <c:v>22.22</c:v>
                </c:pt>
              </c:numCache>
            </c:numRef>
          </c:val>
          <c:extLst>
            <c:ext xmlns:c16="http://schemas.microsoft.com/office/drawing/2014/chart" uri="{C3380CC4-5D6E-409C-BE32-E72D297353CC}">
              <c16:uniqueId val="{00000002-440A-40F4-9888-93EA26162DEF}"/>
            </c:ext>
          </c:extLst>
        </c:ser>
        <c:dLbls>
          <c:showLegendKey val="0"/>
          <c:showVal val="0"/>
          <c:showCatName val="0"/>
          <c:showSerName val="0"/>
          <c:showPercent val="0"/>
          <c:showBubbleSize val="0"/>
        </c:dLbls>
        <c:gapWidth val="150"/>
        <c:axId val="68068480"/>
        <c:axId val="75284480"/>
      </c:barChart>
      <c:catAx>
        <c:axId val="68068480"/>
        <c:scaling>
          <c:orientation val="minMax"/>
        </c:scaling>
        <c:delete val="1"/>
        <c:axPos val="b"/>
        <c:numFmt formatCode="General" sourceLinked="0"/>
        <c:majorTickMark val="cross"/>
        <c:minorTickMark val="cross"/>
        <c:tickLblPos val="nextTo"/>
        <c:crossAx val="75284480"/>
        <c:crosses val="autoZero"/>
        <c:auto val="1"/>
        <c:lblAlgn val="ctr"/>
        <c:lblOffset val="100"/>
        <c:noMultiLvlLbl val="1"/>
      </c:catAx>
      <c:valAx>
        <c:axId val="75284480"/>
        <c:scaling>
          <c:orientation val="minMax"/>
        </c:scaling>
        <c:delete val="1"/>
        <c:axPos val="l"/>
        <c:majorGridlines/>
        <c:numFmt formatCode="General" sourceLinked="1"/>
        <c:majorTickMark val="cross"/>
        <c:minorTickMark val="cross"/>
        <c:tickLblPos val="nextTo"/>
        <c:crossAx val="68068480"/>
        <c:crosses val="autoZero"/>
        <c:crossBetween val="between"/>
      </c:valAx>
    </c:plotArea>
    <c:legend>
      <c:legendPos val="r"/>
      <c:overlay val="1"/>
    </c:legend>
    <c:plotVisOnly val="1"/>
    <c:dispBlanksAs val="zero"/>
    <c:showDLblsOverMax val="1"/>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FECF-31F6-446C-B587-6E2AF649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1004</Words>
  <Characters>5725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タイトルは中央揃えで太字14ポイント</vt:lpstr>
      <vt:lpstr>タイトルは中央揃えで太字14ポイント</vt:lpstr>
    </vt:vector>
  </TitlesOfParts>
  <Company>早稲田大学</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タイトルは中央揃えで太字14ポイント</dc:title>
  <dc:subject/>
  <dc:creator>村尾玲美</dc:creator>
  <cp:keywords/>
  <dc:description/>
  <cp:lastModifiedBy>坂東貴夫</cp:lastModifiedBy>
  <cp:revision>7</cp:revision>
  <cp:lastPrinted>2020-11-02T23:31:00Z</cp:lastPrinted>
  <dcterms:created xsi:type="dcterms:W3CDTF">2022-10-27T09:13:00Z</dcterms:created>
  <dcterms:modified xsi:type="dcterms:W3CDTF">2024-10-24T07:04:00Z</dcterms:modified>
</cp:coreProperties>
</file>